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JPG" ContentType="image/.jpg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582D9">
      <w:pPr>
        <w:ind w:firstLine="880" w:firstLineChars="200"/>
        <w:rPr>
          <w:rFonts w:hint="eastAsia" w:asciiTheme="minorEastAsia" w:hAnsiTheme="minorEastAsia" w:eastAsiaTheme="minorEastAsia" w:cstheme="minorEastAsia"/>
          <w:sz w:val="44"/>
          <w:szCs w:val="44"/>
        </w:rPr>
      </w:pPr>
      <w:r>
        <w:rPr>
          <w:rFonts w:hint="eastAsia" w:asciiTheme="minorEastAsia" w:hAnsiTheme="minorEastAsia" w:cstheme="minorEastAsia"/>
          <w:sz w:val="44"/>
          <w:szCs w:val="44"/>
          <w:lang w:eastAsia="zh-CN"/>
        </w:rPr>
        <w:t>部编版</w:t>
      </w:r>
      <w:r>
        <w:rPr>
          <w:rFonts w:hint="eastAsia" w:asciiTheme="minorEastAsia" w:hAnsiTheme="minorEastAsia" w:eastAsiaTheme="minorEastAsia" w:cstheme="minorEastAsia"/>
          <w:sz w:val="44"/>
          <w:szCs w:val="44"/>
        </w:rPr>
        <w:t>四年级</w:t>
      </w:r>
      <w:r>
        <w:rPr>
          <w:rFonts w:hint="eastAsia" w:asciiTheme="minorEastAsia" w:hAnsiTheme="minorEastAsia" w:cstheme="minorEastAsia"/>
          <w:sz w:val="44"/>
          <w:szCs w:val="44"/>
          <w:lang w:eastAsia="zh-CN"/>
        </w:rPr>
        <w:t>语文上册</w:t>
      </w:r>
      <w:r>
        <w:rPr>
          <w:rFonts w:hint="eastAsia" w:asciiTheme="minorEastAsia" w:hAnsiTheme="minorEastAsia" w:eastAsiaTheme="minorEastAsia" w:cstheme="minorEastAsia"/>
          <w:sz w:val="44"/>
          <w:szCs w:val="44"/>
        </w:rPr>
        <w:t>《古诗三首》</w:t>
      </w:r>
    </w:p>
    <w:p w14:paraId="470E5AC2">
      <w:pPr>
        <w:ind w:firstLine="440" w:firstLineChars="100"/>
        <w:rPr>
          <w:rFonts w:hint="eastAsia" w:asciiTheme="minorEastAsia" w:hAnsiTheme="minorEastAsia" w:eastAsiaTheme="minorEastAsia" w:cstheme="minorEastAsia"/>
          <w:sz w:val="44"/>
          <w:szCs w:val="44"/>
          <w:lang w:eastAsia="zh-CN"/>
        </w:rPr>
      </w:pPr>
      <w:r>
        <w:rPr>
          <w:rFonts w:hint="eastAsia" w:asciiTheme="minorEastAsia" w:hAnsiTheme="minorEastAsia" w:cstheme="minorEastAsia"/>
          <w:sz w:val="44"/>
          <w:szCs w:val="44"/>
          <w:lang w:eastAsia="zh-CN"/>
        </w:rPr>
        <w:t>第一课时</w:t>
      </w:r>
      <w:r>
        <w:rPr>
          <w:rFonts w:hint="eastAsia" w:asciiTheme="minorEastAsia" w:hAnsiTheme="minorEastAsia" w:eastAsiaTheme="minorEastAsia" w:cstheme="minorEastAsia"/>
          <w:sz w:val="44"/>
          <w:szCs w:val="44"/>
        </w:rPr>
        <w:t>人工智能教学案例</w:t>
      </w:r>
      <w:r>
        <w:rPr>
          <w:rFonts w:hint="eastAsia" w:asciiTheme="minorEastAsia" w:hAnsiTheme="minorEastAsia" w:cstheme="minorEastAsia"/>
          <w:sz w:val="44"/>
          <w:szCs w:val="44"/>
          <w:lang w:eastAsia="zh-CN"/>
        </w:rPr>
        <w:t>（张小娟）</w:t>
      </w:r>
    </w:p>
    <w:p w14:paraId="7FD5D89E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一、教学基本信息</w:t>
      </w:r>
    </w:p>
    <w:p w14:paraId="19C5936B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学段：小学四年级上册（语文）</w:t>
      </w:r>
    </w:p>
    <w:p w14:paraId="4E92A00B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课时：2课时（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>8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0分钟）</w:t>
      </w:r>
    </w:p>
    <w:p w14:paraId="30B0AE4C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核心内容：部编版四年级上册《古诗三首》（《暮江吟》《题西林壁》《雪梅》）</w:t>
      </w:r>
    </w:p>
    <w:p w14:paraId="08347C06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</w:t>
      </w:r>
      <w:r>
        <w:rPr>
          <w:rFonts w:hint="eastAsia" w:asciiTheme="minorEastAsia" w:hAnsiTheme="minorEastAsia" w:cstheme="minorEastAsia"/>
          <w:sz w:val="28"/>
          <w:szCs w:val="28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融合理念：立足四年级学生“具象思维为主、抽象思维萌芽”的特点，以“AI赋能诗意启蒙，跨学科玩转古诗”为核心，融合语文（诗词诵读、字词理解）让古诗学习从“死记硬背”变为“直观体验、创意表达”，兼顾知识落实与素养提升。</w:t>
      </w:r>
    </w:p>
    <w:p w14:paraId="435454FC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适配AI工具：简化版AI教学平台（适配小学生操作）、AI绘画工具（豆包绘画）、AI诵读助手、AI科学小课堂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。</w:t>
      </w:r>
    </w:p>
    <w:p w14:paraId="4E89314A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二、教学目标</w:t>
      </w:r>
    </w:p>
    <w:p w14:paraId="79AB0518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1.语文核心：正确、流利、有感情地朗读古诗，背诵并默写三首古诗；理解“吟、题、降、逊”等关键字词，读懂诗句意思，初步体会诗人情感与诗句蕴含的道理。</w:t>
      </w:r>
    </w:p>
    <w:p w14:paraId="3CF5027E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2.跨学科目标：借助AI工具观察古诗中的科学现象（夕阳光影、庐山形态）、绘制诗意画面，提升观察能力、动手实操能力与审美创意。</w:t>
      </w:r>
    </w:p>
    <w:p w14:paraId="4288EE2C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3.素养目标：感受古典诗词的语言美、意境美，激发对传统文化的热爱；初步学会用AI工具辅助学习，培养“科技+文化”的跨界思维。</w:t>
      </w:r>
    </w:p>
    <w:p w14:paraId="7D72FA33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</w:t>
      </w:r>
    </w:p>
    <w:p w14:paraId="74DDE83F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三、教学重难点</w:t>
      </w:r>
    </w:p>
    <w:p w14:paraId="3FE5A972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重点：背诵、默写古诗，理解诗句含义，感知每首古诗的核心意境。</w:t>
      </w:r>
    </w:p>
    <w:p w14:paraId="748154DD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难点：体会《题西林壁》《雪梅》蕴含的道理；用AI工具精准表达诗意，实现“语文理解”与“跨学科创作”的结合。</w:t>
      </w:r>
    </w:p>
    <w:p w14:paraId="35C6B760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四、教学准备</w:t>
      </w:r>
    </w:p>
    <w:p w14:paraId="103DD9E1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1.工具准备：班级平板（预装简易AI工具）、AI诵读音频（可调节语速、标注停顿）、AI绘画模板（贴合古诗意象）、AI科学动画（光影变化、梅雪植物特性）。</w:t>
      </w:r>
    </w:p>
    <w:p w14:paraId="22FBE13A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2.素材准备：古诗原文、生字卡片、诗人简笔画、古典轻音乐片段（适配三首古诗意境）。</w:t>
      </w:r>
    </w:p>
    <w:p w14:paraId="3E5E771D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3.分组准备：4人一组，分工为“AI操作员”“诵读员”“创意员”“记录员”，确保每位学生都能参与实操。</w:t>
      </w:r>
    </w:p>
    <w:p w14:paraId="7C0F1A24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五、教学过程（分课时实施）</w:t>
      </w:r>
    </w:p>
    <w:p w14:paraId="1CB1C4E0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第一课时：AI启蒙·读懂古诗“形与意”（45分钟）</w:t>
      </w:r>
    </w:p>
    <w:p w14:paraId="51B92F04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（一）情境导入：AI绘景，唤醒兴趣（5分钟）</w:t>
      </w:r>
    </w:p>
    <w:p w14:paraId="7AE0C994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1.教师播放AI生成的“古诗意境短片”（串联《暮江吟》的夕阳江水、《题西林壁》的庐山群峰、《雪梅》的梅雪争春），搭配AI合成的轻柔古风音乐。</w:t>
      </w:r>
    </w:p>
    <w:p w14:paraId="6E89527B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2.提问引导：“短片里的美景，都是古人用诗句写出来的，你们知道这些诗句出自哪三首古诗吗？今天我们就用‘AI小助手’，一起走进古诗的美景里。”</w:t>
      </w:r>
    </w:p>
    <w:p w14:paraId="43D13BF9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3.板书课题：《古诗三首》——AI+跨学科探秘</w:t>
      </w:r>
    </w:p>
    <w:p w14:paraId="7E9A4B1C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（二）初读古诗：AI辅助，扫清障碍（15分钟）</w:t>
      </w:r>
    </w:p>
    <w:p w14:paraId="4431426D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1.自由诵读：学生自由朗读古诗，标注不认识的生字、读不通的句子，尝试借助拼音拼读。</w:t>
      </w:r>
    </w:p>
    <w:p w14:paraId="0B4E88E0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2.AI识字闯关：</w:t>
      </w:r>
    </w:p>
    <w:p w14:paraId="25DEAC69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教师出示生字（吟、题、壁、降、逊、输），学生分组用AI教学平台“识字工具”，输入生字即可生成拼音、部首、组词，以及古诗语境下的含义（如“吟”在《暮江吟》中是“吟诵、赞美”），同时播放生字笔顺动画，帮助书写记忆。</w:t>
      </w:r>
    </w:p>
    <w:p w14:paraId="27779413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（三）跨学科探究1：语文×科学·AI解码古诗中的“小秘密”（20分钟）</w:t>
      </w:r>
    </w:p>
    <w:p w14:paraId="76CDC72E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1.任务布置：每组选择一首古诗，借助AI科学小课堂，探究诗句中的科学现象，完成“诗意+科学”小笔记。</w:t>
      </w:r>
    </w:p>
    <w:p w14:paraId="5F1CC142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2.分组实操（贴合四年级认知，简化操作）：</w:t>
      </w:r>
    </w:p>
    <w:p w14:paraId="3DD60327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第一组（《暮江吟》）：输入关键词“残阳铺水 半江瑟瑟半江红 科学原理”，AI生成简易动画，展示“夕阳光影折射在江面，导致江面一半红、一半绿”的原理，用儿童化语言解释“光的反射”。</w:t>
      </w:r>
    </w:p>
    <w:p w14:paraId="65B11A00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第二组（《题西林壁》）：输入关键词“横看成岭侧成峰 原因”，AI生成庐山不同角度的实景图+简笔画，说明“观察角度不同，看到的景物形态不同”的道理。</w:t>
      </w:r>
    </w:p>
    <w:p w14:paraId="2F6B8D84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第三组（《雪梅》）：输入关键词“梅须逊雪三分白 雪却输梅一段香 植物特性”，AI展示梅花、雪花的特写图，讲解“梅花耐寒、有香气，雪花洁白、无香气”的特性。</w:t>
      </w:r>
    </w:p>
    <w:p w14:paraId="3241A75E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3.小组分享：每组派“记录员”展示小笔记，教师补充：“古诗里不仅有美景，还有藏不住的科学知识，AI帮我们轻松读懂了这些小秘密。”</w:t>
      </w:r>
    </w:p>
    <w:p w14:paraId="69FC2E78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（四）课堂小结（5分钟）</w:t>
      </w:r>
    </w:p>
    <w:p w14:paraId="63938FF5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1.回顾三首古诗的生字、朗读节奏，初步感知诗句意思；</w:t>
      </w:r>
    </w:p>
    <w:p w14:paraId="08670006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2.布置预习任务：尝试用自己的话描述每首古诗的画面，为下节课AI创意绘画做准备。</w:t>
      </w:r>
    </w:p>
    <w:p w14:paraId="6D04AF41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第二课时：AI创作·玩转古诗“画与韵”（45分钟）</w:t>
      </w:r>
    </w:p>
    <w:p w14:paraId="16E85689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（一）复习回顾：AI闯关，巩固基础（5分钟）</w:t>
      </w:r>
    </w:p>
    <w:p w14:paraId="67588565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1.AI古诗闯关游戏：AI随机抽取诗句，学生抢答“诗句出自哪首诗”“关键字词含义”，答对的小组获得“AI创意小勋章”；</w:t>
      </w:r>
    </w:p>
    <w:p w14:paraId="489302C5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2.快速回顾：三首古诗的核心画面与道理（《暮江吟》赞美景、《题西林壁》懂观察、《雪梅》知谦让）。</w:t>
      </w:r>
    </w:p>
    <w:p w14:paraId="269A1FCE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（二）跨学科探究2：语文×美术·AI绘出诗意画面（20分钟）</w:t>
      </w:r>
    </w:p>
    <w:p w14:paraId="628130DD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1.任务要求：每组围绕一首古诗，用AI绘画工具创作“诗意图”，需包含诗句中的关键意象（如《暮江吟》的残阳、江水、露珠；《题西林壁》的山岭、山峰；《雪梅》的梅花、雪花），搭配1-2句诗句标注。</w:t>
      </w:r>
    </w:p>
    <w:p w14:paraId="25B159B7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2.实操指导（适配小学生，降低操作难度）：</w:t>
      </w:r>
    </w:p>
    <w:p w14:paraId="6127E924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创意员：和小组讨论，提炼核心意象，转化为简单的AI绘画关键词（如《暮江吟》：傍晚、江水、夕阳、红色江水、绿色江水、小露珠，卡通风格）；</w:t>
      </w:r>
    </w:p>
    <w:p w14:paraId="5B51254E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AI操作员：输入关键词，选择“少儿卡通”风格，生成初稿后，根据小组意见简单修改（如增加夕阳的光晕、梅花的香气线条）；</w:t>
      </w:r>
    </w:p>
    <w:p w14:paraId="01880FFD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记录员：在画作上标注对应的诗句，完善作品。</w:t>
      </w:r>
    </w:p>
    <w:p w14:paraId="32B6C823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3.作品展示：每组展示AI绘画作品，“创意员”讲解：“我们画了……，因为这句诗写了……”，教师点评，鼓励学生结合自己的想象，给AI作品加小细节（如给庐山画小草、给梅花画小鸟）。</w:t>
      </w:r>
    </w:p>
    <w:p w14:paraId="5DA16B87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（三）跨学科探究3：语文×信息技术·AI创编古诗小诵读（15分钟）</w:t>
      </w:r>
    </w:p>
    <w:p w14:paraId="6EDC780D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1.任务布置：小组合作，借助AI诵读助手，创编“古诗诵读小节目”，可搭配背景音乐、加入简单的手势动作。</w:t>
      </w:r>
    </w:p>
    <w:p w14:paraId="66EA99BB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2.实操步骤：</w:t>
      </w:r>
    </w:p>
    <w:p w14:paraId="52DD1126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诵读员：确定诵读风格（《暮江吟》轻柔优美、《题西林壁》沉稳舒缓、《雪梅》轻快活泼）；</w:t>
      </w:r>
    </w:p>
    <w:p w14:paraId="1345047F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AI操作员：输入古诗原文，选择“少儿嗓音”，调节语速，搭配AI生成的古典轻音乐（古筝、竹笛）；</w:t>
      </w:r>
    </w:p>
    <w:p w14:paraId="1D9634D5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全员参与：小组跟随AI诵读音频练习，设计简单手势（如读“半江红”时抬手，读“梅雪争春”时比出“争”的动作）。</w:t>
      </w:r>
    </w:p>
    <w:p w14:paraId="3D418AF7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3.班级展演：每组上台展演，全班投票选出“最佳诵读小组”，教师引导：“用AI搭配音乐诵读，古诗变得更有味道了。”</w:t>
      </w:r>
    </w:p>
    <w:p w14:paraId="3407523C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（四）总结升华：AI伴学，爱上古诗（5分钟）</w:t>
      </w:r>
    </w:p>
    <w:p w14:paraId="2CB114D9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1.学生分享：通过两节课的学习，用AI学古诗，你有什么不一样的感受？</w:t>
      </w:r>
    </w:p>
    <w:p w14:paraId="07C9038B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教师总结：“今天我们用AI识字、学科学、画美景、诵古诗，发现古诗学习可以这么有趣。AI是我们的好帮手，能帮我们读懂古诗、玩转古诗，希望大家以后多用心感受古典诗词的美，用科技让传统文化‘活’起来。”</w:t>
      </w:r>
    </w:p>
    <w:p w14:paraId="212E54EB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3.拓展任务：课后用AI诵读助手，给爸爸妈妈背诵古诗、讲解诗句中的科学小知识；尝试用AI绘画工具，画一首自己喜欢的其他古诗。</w:t>
      </w:r>
    </w:p>
    <w:p w14:paraId="2A35B610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六、教学评价</w:t>
      </w:r>
    </w:p>
    <w:p w14:paraId="31C3EEAB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语文素养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正确诵读、背诵、默写古诗；理解关键字词与诗句意思 AI闯关、课堂抽查、默写反馈 </w:t>
      </w:r>
    </w:p>
    <w:p w14:paraId="40CC07A7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跨学科能力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能借助AI工具完成科学探究、绘画创作；主动参与实操 作品展示、小组互评 </w:t>
      </w:r>
    </w:p>
    <w:p w14:paraId="01BF8133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合作探究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小组分工明确，主动配合；愿意分享自己的想法 教师观察、记录员反馈 </w:t>
      </w:r>
    </w:p>
    <w:p w14:paraId="62C83EED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素养提升</w:t>
      </w:r>
      <w:r>
        <w:rPr>
          <w:rFonts w:hint="eastAsia" w:asciiTheme="minorEastAsia" w:hAnsiTheme="minorEastAsia" w:cstheme="minorEastAsia"/>
          <w:sz w:val="28"/>
          <w:szCs w:val="28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激发对古诗、传统文化的兴趣；初步学会用AI辅助学习 课堂发言、拓展任务完成情况 </w:t>
      </w:r>
    </w:p>
    <w:p w14:paraId="00B4D954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七、教学反思</w:t>
      </w:r>
    </w:p>
    <w:p w14:paraId="79BAC8EE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.亮点：贴合四年级学生的认知水平，选择简易版AI工具，操作难度适中，充分调动学生的参与度；跨学科融合（语文+科学+美术）贴合古诗内容，让抽象的诗句变得直观、可感知，有效突破教学难点；分组合作兼顾全员参与，落实“以生为本”。</w:t>
      </w:r>
    </w:p>
    <w:p w14:paraId="619D05D8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2.不足：部分学生操作AI绘画工具时，关键词提炼不够精准，导致画作与诗意贴合度不高；少数学生过度依赖AI，缺乏自主想象，不敢主动修改AI作品。</w:t>
      </w:r>
    </w:p>
    <w:p w14:paraId="77C26FFA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3.改进方向：课前提前培训AI工具的基础操作，给学生提供“关键词参考模板”；设计“AI初稿+手动补充”任务，鼓励学生在AI作品上添加自己的手绘细节，兼顾科技辅助与自主思考。</w:t>
      </w:r>
    </w:p>
    <w:p w14:paraId="4D1CF9C7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bookmarkStart w:id="0" w:name="_GoBack"/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drawing>
          <wp:inline distT="0" distB="0" distL="114300" distR="114300">
            <wp:extent cx="5266690" cy="1906905"/>
            <wp:effectExtent l="0" t="0" r="10160" b="17145"/>
            <wp:docPr id="1" name="图片 1" descr="微信图片_20251209153322_118_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51209153322_118_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90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drawing>
          <wp:inline distT="0" distB="0" distL="114300" distR="114300">
            <wp:extent cx="5272405" cy="2986405"/>
            <wp:effectExtent l="0" t="0" r="4445" b="4445"/>
            <wp:docPr id="2" name="图片 2" descr="微信图片_20251209153323_119_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51209153323_119_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98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object>
          <v:shape id="_x0000_i1025" o:spt="75" type="#_x0000_t75" style="height:42.75pt;width:73.5pt;" o:ole="t" filled="f" o:preferrelative="t" stroked="f" coordsize="21600,21600">
            <v:fill on="f" focussize="0,0"/>
            <v:stroke on="f"/>
            <v:imagedata r:id="rId7" o:title=""/>
            <o:lock v:ext="edit" aspectratio="t"/>
            <w10:wrap type="none"/>
            <w10:anchorlock/>
          </v:shape>
          <o:OLEObject Type="Embed" ProgID="Package" ShapeID="_x0000_i1025" DrawAspect="Content" ObjectID="_1468075725" r:id="rId6">
            <o:LockedField>false</o:LockedField>
          </o:OLEObject>
        </w:objec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DD2D8B"/>
    <w:rsid w:val="038E3D55"/>
    <w:rsid w:val="13EA1322"/>
    <w:rsid w:val="2A58372E"/>
    <w:rsid w:val="2ACB7241"/>
    <w:rsid w:val="429C6BBB"/>
    <w:rsid w:val="458330B6"/>
    <w:rsid w:val="49584245"/>
    <w:rsid w:val="58B56D36"/>
    <w:rsid w:val="5B8424E6"/>
    <w:rsid w:val="601844E3"/>
    <w:rsid w:val="65B579E1"/>
    <w:rsid w:val="6BA1111A"/>
    <w:rsid w:val="7AD24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3.emf"/><Relationship Id="rId6" Type="http://schemas.openxmlformats.org/officeDocument/2006/relationships/oleObject" Target="embeddings/oleObject1.bin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2994</Words>
  <Characters>3099</Characters>
  <Lines>0</Lines>
  <Paragraphs>0</Paragraphs>
  <TotalTime>0</TotalTime>
  <ScaleCrop>false</ScaleCrop>
  <LinksUpToDate>false</LinksUpToDate>
  <CharactersWithSpaces>3119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2025-12-05T03:07:00Z</dcterms:created>
  <dc:creator>admin</dc:creator>
  <cp:lastModifiedBy>花开彼岸</cp:lastModifiedBy>
  <dcterms:modified xsi:type="dcterms:W3CDTF">2025-12-09T07:47:47Z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KSOTemplateDocerSaveRecord">
    <vt:lpwstr>eyJoZGlkIjoiNWI2ZTJkNDEwNzZlM2JhMGQ5N2VhNzljMGM5ZDEzNDYiLCJ1c2VySWQiOiI3NjM4MDk5OTIifQ==</vt:lpwstr>
  </property>
  <property fmtid="{D5CDD505-2E9C-101B-9397-08002B2CF9AE}" pid="4" name="ICV">
    <vt:lpwstr>E75E6DAE93BC4D7998F1D6B7A0EE2691_12</vt:lpwstr>
  </property>
</Properties>
</file>