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4986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1"/>
        <w:gridCol w:w="4955"/>
        <w:gridCol w:w="2391"/>
      </w:tblGrid>
      <w:tr w14:paraId="72DEB7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5000" w:type="pct"/>
            <w:gridSpan w:val="3"/>
            <w:shd w:val="clear" w:color="auto" w:fill="BEBEBE" w:themeFill="background1" w:themeFillShade="BF"/>
            <w:vAlign w:val="center"/>
          </w:tcPr>
          <w:p w14:paraId="632CBC6D">
            <w:pPr>
              <w:spacing w:line="480" w:lineRule="exact"/>
              <w:jc w:val="center"/>
              <w:rPr>
                <w:rFonts w:hint="eastAsia" w:ascii="宋体" w:hAnsi="宋体" w:eastAsia="宋体" w:cs="宋体"/>
                <w:b/>
                <w:sz w:val="28"/>
                <w:szCs w:val="24"/>
                <w:lang w:val="en-US" w:eastAsia="zh-CN"/>
              </w:rPr>
            </w:pPr>
            <w:r>
              <w:rPr>
                <w:rFonts w:hint="eastAsia" w:ascii="华文行楷" w:eastAsia="华文行楷"/>
                <w:b/>
                <w:sz w:val="28"/>
                <w:szCs w:val="24"/>
              </w:rPr>
              <w:t>第</w:t>
            </w:r>
            <w:r>
              <w:rPr>
                <w:rFonts w:hint="eastAsia" w:ascii="华文行楷" w:eastAsia="华文行楷"/>
                <w:b/>
                <w:sz w:val="28"/>
                <w:szCs w:val="24"/>
                <w:lang w:val="en-US" w:eastAsia="zh-CN"/>
              </w:rPr>
              <w:t>三</w:t>
            </w:r>
            <w:r>
              <w:rPr>
                <w:rFonts w:hint="eastAsia" w:ascii="华文行楷" w:eastAsia="华文行楷"/>
                <w:b/>
                <w:sz w:val="28"/>
                <w:szCs w:val="24"/>
              </w:rPr>
              <w:t>课时</w:t>
            </w:r>
          </w:p>
        </w:tc>
      </w:tr>
      <w:tr w14:paraId="0A827FA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196" w:type="pct"/>
            <w:vAlign w:val="center"/>
          </w:tcPr>
          <w:p w14:paraId="322F93DA">
            <w:pPr>
              <w:spacing w:line="480" w:lineRule="exact"/>
              <w:jc w:val="center"/>
              <w:rPr>
                <w:rFonts w:ascii="华文行楷" w:eastAsia="华文行楷"/>
                <w:b/>
                <w:sz w:val="28"/>
                <w:szCs w:val="24"/>
              </w:rPr>
            </w:pPr>
            <w:r>
              <w:rPr>
                <w:rFonts w:hint="eastAsia" w:ascii="华文行楷" w:eastAsia="华文行楷"/>
                <w:b/>
                <w:sz w:val="28"/>
                <w:szCs w:val="24"/>
              </w:rPr>
              <w:t>课 题</w:t>
            </w:r>
          </w:p>
        </w:tc>
        <w:tc>
          <w:tcPr>
            <w:tcW w:w="3803" w:type="pct"/>
            <w:gridSpan w:val="2"/>
            <w:vAlign w:val="center"/>
          </w:tcPr>
          <w:p w14:paraId="7D21F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解决问题（2）</w:t>
            </w:r>
          </w:p>
        </w:tc>
      </w:tr>
      <w:tr w14:paraId="2ED363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pct"/>
            <w:vAlign w:val="center"/>
          </w:tcPr>
          <w:p w14:paraId="2B5D0B68">
            <w:pPr>
              <w:spacing w:line="480" w:lineRule="exact"/>
              <w:jc w:val="center"/>
              <w:rPr>
                <w:rFonts w:ascii="华文行楷" w:eastAsia="华文行楷"/>
                <w:b/>
                <w:sz w:val="28"/>
                <w:szCs w:val="24"/>
              </w:rPr>
            </w:pPr>
            <w:r>
              <w:rPr>
                <w:rFonts w:hint="eastAsia" w:ascii="华文行楷" w:eastAsia="华文行楷"/>
                <w:b/>
                <w:sz w:val="28"/>
                <w:szCs w:val="24"/>
              </w:rPr>
              <w:t>教学目标</w:t>
            </w:r>
          </w:p>
        </w:tc>
        <w:tc>
          <w:tcPr>
            <w:tcW w:w="3803" w:type="pct"/>
            <w:gridSpan w:val="2"/>
            <w:vAlign w:val="center"/>
          </w:tcPr>
          <w:p w14:paraId="7406A44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1.深化对倍概念的理解，能解决“求一个数的几倍是多少”的实际问题。</w:t>
            </w:r>
          </w:p>
          <w:p w14:paraId="77F234B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2.提升应用概念解决问题的能力，初步感受几何直观的作用，渗透模型思想。</w:t>
            </w:r>
          </w:p>
          <w:p w14:paraId="33A0A25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480" w:firstLineChars="200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3.积累用图示学习数学的经验，感受数学与生活实际的联系。</w:t>
            </w:r>
          </w:p>
        </w:tc>
      </w:tr>
      <w:tr w14:paraId="3AAD20D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pct"/>
            <w:vAlign w:val="center"/>
          </w:tcPr>
          <w:p w14:paraId="3DB9208D">
            <w:pPr>
              <w:spacing w:line="480" w:lineRule="exact"/>
              <w:jc w:val="center"/>
              <w:rPr>
                <w:rFonts w:ascii="华文行楷" w:eastAsia="华文行楷"/>
                <w:b/>
                <w:sz w:val="28"/>
                <w:szCs w:val="24"/>
              </w:rPr>
            </w:pPr>
            <w:r>
              <w:rPr>
                <w:rFonts w:hint="eastAsia" w:ascii="华文行楷" w:eastAsia="华文行楷"/>
                <w:b/>
                <w:sz w:val="28"/>
                <w:szCs w:val="28"/>
              </w:rPr>
              <w:t>教学重难点</w:t>
            </w:r>
          </w:p>
        </w:tc>
        <w:tc>
          <w:tcPr>
            <w:tcW w:w="3803" w:type="pct"/>
            <w:gridSpan w:val="2"/>
            <w:vAlign w:val="center"/>
          </w:tcPr>
          <w:p w14:paraId="148DA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重点：掌握求“一个数的几倍是多少”的解题方法。</w:t>
            </w:r>
          </w:p>
          <w:p w14:paraId="622BCA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难点：借助图示(线段图)分析数量关系，加深对倍概念的理解。</w:t>
            </w:r>
          </w:p>
        </w:tc>
      </w:tr>
      <w:tr w14:paraId="12415AC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pct"/>
            <w:vAlign w:val="center"/>
          </w:tcPr>
          <w:p w14:paraId="604A2B98">
            <w:pPr>
              <w:spacing w:line="480" w:lineRule="exact"/>
              <w:jc w:val="center"/>
              <w:rPr>
                <w:rFonts w:ascii="华文行楷" w:eastAsia="华文行楷"/>
                <w:b/>
                <w:sz w:val="28"/>
                <w:szCs w:val="24"/>
              </w:rPr>
            </w:pPr>
            <w:r>
              <w:rPr>
                <w:rFonts w:hint="eastAsia" w:ascii="华文行楷" w:eastAsia="华文行楷"/>
                <w:b/>
                <w:sz w:val="28"/>
                <w:szCs w:val="24"/>
              </w:rPr>
              <w:t>教学准备</w:t>
            </w:r>
          </w:p>
        </w:tc>
        <w:tc>
          <w:tcPr>
            <w:tcW w:w="3803" w:type="pct"/>
            <w:gridSpan w:val="2"/>
            <w:vAlign w:val="center"/>
          </w:tcPr>
          <w:p w14:paraId="49AC4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课件</w:t>
            </w:r>
          </w:p>
        </w:tc>
      </w:tr>
      <w:tr w14:paraId="41AC24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3762" w:type="pct"/>
            <w:gridSpan w:val="2"/>
            <w:shd w:val="clear" w:color="auto" w:fill="BEBEBE" w:themeFill="background1" w:themeFillShade="BF"/>
            <w:vAlign w:val="center"/>
          </w:tcPr>
          <w:p w14:paraId="24865B88">
            <w:pPr>
              <w:spacing w:line="480" w:lineRule="exact"/>
              <w:jc w:val="center"/>
              <w:rPr>
                <w:rFonts w:hint="default" w:ascii="华文行楷" w:eastAsia="华文行楷"/>
                <w:b/>
                <w:sz w:val="28"/>
                <w:szCs w:val="24"/>
                <w:lang w:val="en-US" w:eastAsia="zh-CN"/>
              </w:rPr>
            </w:pPr>
            <w:r>
              <w:rPr>
                <w:rFonts w:hint="eastAsia" w:ascii="华文行楷" w:eastAsia="华文行楷"/>
                <w:b/>
                <w:sz w:val="28"/>
                <w:szCs w:val="24"/>
                <w:lang w:val="en-US" w:eastAsia="zh-CN"/>
              </w:rPr>
              <w:t>教学设计</w:t>
            </w:r>
          </w:p>
        </w:tc>
        <w:tc>
          <w:tcPr>
            <w:tcW w:w="1237" w:type="pct"/>
            <w:shd w:val="clear" w:color="auto" w:fill="BEBEBE" w:themeFill="background1" w:themeFillShade="BF"/>
            <w:vAlign w:val="center"/>
          </w:tcPr>
          <w:p w14:paraId="01153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561" w:firstLineChars="200"/>
              <w:jc w:val="both"/>
              <w:textAlignment w:val="auto"/>
              <w:rPr>
                <w:rFonts w:hint="default" w:ascii="华文行楷" w:eastAsia="华文行楷"/>
                <w:b/>
                <w:sz w:val="28"/>
                <w:szCs w:val="24"/>
                <w:lang w:val="en-US" w:eastAsia="zh-CN"/>
              </w:rPr>
            </w:pPr>
            <w:r>
              <w:rPr>
                <w:rFonts w:hint="eastAsia" w:ascii="华文行楷" w:eastAsia="华文行楷"/>
                <w:b/>
                <w:sz w:val="28"/>
                <w:szCs w:val="24"/>
                <w:lang w:val="en-US" w:eastAsia="zh-CN"/>
              </w:rPr>
              <w:t>设计意图</w:t>
            </w:r>
          </w:p>
        </w:tc>
      </w:tr>
      <w:tr w14:paraId="7C45B0C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62" w:type="pct"/>
            <w:gridSpan w:val="2"/>
          </w:tcPr>
          <w:p w14:paraId="5258FD5A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一、复习导入</w:t>
            </w:r>
          </w:p>
          <w:p w14:paraId="1FACA4F7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【课件出示】</w:t>
            </w:r>
          </w:p>
          <w:p w14:paraId="66EB3AF1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drawing>
                <wp:inline distT="0" distB="0" distL="114300" distR="114300">
                  <wp:extent cx="2552700" cy="904875"/>
                  <wp:effectExtent l="0" t="0" r="0" b="9525"/>
                  <wp:docPr id="2" name="图片 2" descr="9143a25e4e5b5e4328a41f6184f47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9143a25e4e5b5e4328a41f6184f473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27D92B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同学们先自己摆一摆，然后全班汇报交流。（学生基本上都能摆出第二行小圆片的数量。）</w:t>
            </w:r>
          </w:p>
          <w:p w14:paraId="629372B0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二、探究新知</w:t>
            </w:r>
          </w:p>
          <w:p w14:paraId="312F8381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【课件出示教材第52页例3】</w:t>
            </w:r>
          </w:p>
          <w:p w14:paraId="38FE6587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1.阅读与理解。</w:t>
            </w:r>
          </w:p>
          <w:p w14:paraId="263AD288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你知道了哪些信息？要求的问题是什么？</w:t>
            </w:r>
          </w:p>
          <w:p w14:paraId="43E03EAF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预设1：跳棋的价钱是8元，象棋的价钱是跳棋的4倍。</w:t>
            </w:r>
          </w:p>
          <w:p w14:paraId="5FA8ACCE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预设2：要求的问题是“象棋的价钱是多少元”。</w:t>
            </w:r>
          </w:p>
          <w:p w14:paraId="1A2CEE26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2.分析与解答。</w:t>
            </w:r>
          </w:p>
          <w:p w14:paraId="1C5EF374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）你能画图表示题目中的数量关系吗？小组内讨论交流，然后汇报。</w:t>
            </w:r>
          </w:p>
          <w:p w14:paraId="0E5535EA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师提示：我们可以用线段图来表示。跳棋的价钱是8元，就先画出一条线段表示8元，象棋的价钱是跳棋的4倍，就要用4段与前面相等的线段来表示4个8元，如下图所示。</w:t>
            </w:r>
          </w:p>
          <w:p w14:paraId="41918E37">
            <w:pPr>
              <w:spacing w:after="0" w:line="360" w:lineRule="auto"/>
              <w:ind w:firstLine="42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595630</wp:posOffset>
                  </wp:positionH>
                  <wp:positionV relativeFrom="paragraph">
                    <wp:posOffset>219710</wp:posOffset>
                  </wp:positionV>
                  <wp:extent cx="2322195" cy="1188085"/>
                  <wp:effectExtent l="0" t="0" r="0" b="12065"/>
                  <wp:wrapNone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195" cy="1188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 xml:space="preserve">                     </w:t>
            </w:r>
          </w:p>
          <w:p w14:paraId="26378E6A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00E1E280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32E6F31C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1CAAD88C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24078F76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）在画图的过程中，教师提问：根据线段图，我们可以发现，要求象棋的价钱，实际上就是求几个几是多少？</w:t>
            </w:r>
          </w:p>
          <w:p w14:paraId="5AC7B595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预设：要求象棋的价钱，就是求4个8是多少。</w:t>
            </w:r>
          </w:p>
          <w:p w14:paraId="64D4E5B9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）可以怎样列式呢？</w:t>
            </w:r>
          </w:p>
          <w:p w14:paraId="5F977208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预设：求4个8是多少，用乘法计算，列式为8×4＝32（元）。</w:t>
            </w:r>
          </w:p>
          <w:p w14:paraId="37C7289E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3.回顾与反思。</w:t>
            </w:r>
          </w:p>
          <w:p w14:paraId="16508829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）怎样知道解答是否正确呢？</w:t>
            </w:r>
          </w:p>
          <w:p w14:paraId="43CE712B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预设：看32元是不是8元的4倍。</w:t>
            </w:r>
          </w:p>
          <w:p w14:paraId="5AFE60EB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）那32元是8元的4倍吗？请你试着检验一下。</w:t>
            </w:r>
          </w:p>
          <w:p w14:paraId="50CEDD04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预设：32÷8＝4，解答正确。</w:t>
            </w:r>
          </w:p>
          <w:p w14:paraId="7058B523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4.反馈练习。</w:t>
            </w:r>
          </w:p>
          <w:p w14:paraId="1EE139DE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完成教材第52页“做一做”。</w:t>
            </w:r>
          </w:p>
          <w:p w14:paraId="121BBB60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三、巩固运用</w:t>
            </w:r>
          </w:p>
          <w:p w14:paraId="3C219B52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1.完成教材第53~54页第4~5题。</w:t>
            </w:r>
          </w:p>
          <w:p w14:paraId="7EC30394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（1）学生独立完成。</w:t>
            </w:r>
          </w:p>
          <w:p w14:paraId="0A7AB805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（2）全班汇报交流。</w:t>
            </w:r>
          </w:p>
          <w:p w14:paraId="3794AA50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2.完成教材第55页第10题。</w:t>
            </w:r>
          </w:p>
          <w:p w14:paraId="0B9718B2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（1）请两名同学上台板演，其余学生独立完成。</w:t>
            </w:r>
          </w:p>
          <w:p w14:paraId="7D6C1FF5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（2）全班交流，集体订正。</w:t>
            </w:r>
          </w:p>
          <w:p w14:paraId="3AF130FC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四、课堂小结</w:t>
            </w:r>
          </w:p>
          <w:p w14:paraId="112B9CBC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这节课你学会了哪些知识？</w:t>
            </w:r>
          </w:p>
          <w:p w14:paraId="32320702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五、课后作业</w:t>
            </w:r>
          </w:p>
          <w:p w14:paraId="02AF6F04">
            <w:pPr>
              <w:spacing w:after="0" w:line="360" w:lineRule="auto"/>
              <w:ind w:firstLine="480" w:firstLineChars="20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1.完成教材第55页第12题。</w:t>
            </w:r>
          </w:p>
          <w:p w14:paraId="29487D8C">
            <w:pPr>
              <w:spacing w:after="0" w:line="360" w:lineRule="auto"/>
              <w:ind w:firstLine="482" w:firstLineChars="200"/>
              <w:rPr>
                <w:b/>
                <w:sz w:val="24"/>
                <w:szCs w:val="24"/>
              </w:rPr>
            </w:pPr>
          </w:p>
        </w:tc>
        <w:tc>
          <w:tcPr>
            <w:tcW w:w="1237" w:type="pct"/>
          </w:tcPr>
          <w:p w14:paraId="41FA1E54">
            <w:pPr>
              <w:spacing w:line="480" w:lineRule="exact"/>
              <w:rPr>
                <w:rFonts w:hint="eastAsia"/>
                <w:b w:val="0"/>
                <w:bCs/>
                <w:color w:val="FF0000"/>
                <w:sz w:val="24"/>
                <w:szCs w:val="24"/>
                <w:lang w:val="en-US" w:eastAsia="zh-CN"/>
              </w:rPr>
            </w:pPr>
          </w:p>
          <w:p w14:paraId="6BFE49C6">
            <w:pPr>
              <w:spacing w:line="480" w:lineRule="exact"/>
              <w:rPr>
                <w:rFonts w:hint="eastAsia"/>
                <w:b w:val="0"/>
                <w:bCs/>
                <w:color w:val="FF0000"/>
                <w:sz w:val="24"/>
                <w:szCs w:val="24"/>
                <w:lang w:val="en-US" w:eastAsia="zh-CN"/>
              </w:rPr>
            </w:pPr>
          </w:p>
          <w:p w14:paraId="10A8AFD8">
            <w:pPr>
              <w:spacing w:line="480" w:lineRule="exact"/>
              <w:rPr>
                <w:rFonts w:hint="eastAsia"/>
                <w:b w:val="0"/>
                <w:bCs/>
                <w:color w:val="FF0000"/>
                <w:sz w:val="24"/>
                <w:szCs w:val="24"/>
                <w:lang w:val="en-US" w:eastAsia="zh-CN"/>
              </w:rPr>
            </w:pPr>
          </w:p>
          <w:p w14:paraId="6138BEC2">
            <w:pPr>
              <w:spacing w:line="480" w:lineRule="exact"/>
              <w:rPr>
                <w:rFonts w:hint="eastAsia"/>
                <w:b w:val="0"/>
                <w:bCs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Cs w:val="21"/>
              </w:rPr>
              <w:t>复习几个几，是为了后面学习“倍”的概念打下基础，通过“说一说”，让学生产生类比的思维意识，体会两种数据之间的比较和联系。</w:t>
            </w:r>
          </w:p>
          <w:p w14:paraId="3D03C321">
            <w:pPr>
              <w:spacing w:line="480" w:lineRule="exact"/>
              <w:rPr>
                <w:rFonts w:hint="eastAsia"/>
                <w:b w:val="0"/>
                <w:bCs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FF0000"/>
                <w:sz w:val="24"/>
                <w:szCs w:val="24"/>
                <w:lang w:val="en-US" w:eastAsia="zh-CN"/>
              </w:rPr>
              <w:t xml:space="preserve"> </w:t>
            </w:r>
          </w:p>
          <w:p w14:paraId="64A1C9E7">
            <w:pPr>
              <w:spacing w:line="480" w:lineRule="exact"/>
              <w:rPr>
                <w:rFonts w:hint="eastAsia"/>
                <w:b w:val="0"/>
                <w:bCs/>
                <w:color w:val="FF0000"/>
                <w:sz w:val="24"/>
                <w:szCs w:val="24"/>
                <w:lang w:val="en-US" w:eastAsia="zh-CN"/>
              </w:rPr>
            </w:pPr>
          </w:p>
          <w:p w14:paraId="68933195">
            <w:pPr>
              <w:spacing w:line="480" w:lineRule="exact"/>
              <w:rPr>
                <w:rFonts w:hint="eastAsia"/>
                <w:b w:val="0"/>
                <w:bCs/>
                <w:color w:val="FF0000"/>
                <w:sz w:val="24"/>
                <w:szCs w:val="24"/>
                <w:lang w:val="en-US" w:eastAsia="zh-CN"/>
              </w:rPr>
            </w:pPr>
          </w:p>
          <w:p w14:paraId="7E212D25">
            <w:pPr>
              <w:spacing w:line="480" w:lineRule="exact"/>
              <w:rPr>
                <w:rFonts w:hint="eastAsia"/>
                <w:b w:val="0"/>
                <w:bCs/>
                <w:color w:val="FF0000"/>
                <w:sz w:val="24"/>
                <w:szCs w:val="24"/>
                <w:lang w:val="en-US" w:eastAsia="zh-CN"/>
              </w:rPr>
            </w:pPr>
          </w:p>
          <w:p w14:paraId="0633D968">
            <w:pPr>
              <w:spacing w:line="4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本环节主要以学生自主完成为主，教师不干涉学生的思考。在描述物体数量关系的过程中，让学生各抒己见，根据老师给出的“倍”的概念，初步体会“倍”的意义。</w:t>
            </w:r>
          </w:p>
          <w:p w14:paraId="4D8F69B4">
            <w:pPr>
              <w:spacing w:line="480" w:lineRule="exact"/>
              <w:rPr>
                <w:rFonts w:hint="eastAsia"/>
                <w:szCs w:val="21"/>
              </w:rPr>
            </w:pPr>
          </w:p>
          <w:p w14:paraId="14C6313A">
            <w:pPr>
              <w:spacing w:line="480" w:lineRule="exact"/>
              <w:rPr>
                <w:rFonts w:hint="eastAsia"/>
                <w:szCs w:val="21"/>
              </w:rPr>
            </w:pPr>
          </w:p>
          <w:p w14:paraId="38E4942D">
            <w:pPr>
              <w:spacing w:line="480" w:lineRule="exact"/>
              <w:rPr>
                <w:rFonts w:hint="eastAsia"/>
                <w:szCs w:val="21"/>
              </w:rPr>
            </w:pPr>
          </w:p>
          <w:p w14:paraId="7D31B7C2">
            <w:pPr>
              <w:spacing w:line="480" w:lineRule="exact"/>
              <w:rPr>
                <w:rFonts w:hint="eastAsia"/>
                <w:szCs w:val="21"/>
              </w:rPr>
            </w:pPr>
          </w:p>
          <w:p w14:paraId="5BB1AD3C">
            <w:pPr>
              <w:spacing w:line="48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通过讨论，让学生各抒己见，再次体会“倍”的意义，并学会用“倍”表达数据之间的关系。</w:t>
            </w:r>
          </w:p>
          <w:p w14:paraId="3E1F9052">
            <w:pPr>
              <w:spacing w:line="480" w:lineRule="exact"/>
              <w:rPr>
                <w:rFonts w:hint="eastAsia"/>
                <w:szCs w:val="21"/>
              </w:rPr>
            </w:pPr>
          </w:p>
          <w:p w14:paraId="6596E486">
            <w:pPr>
              <w:spacing w:line="480" w:lineRule="exact"/>
              <w:rPr>
                <w:rFonts w:hint="eastAsia"/>
                <w:szCs w:val="21"/>
              </w:rPr>
            </w:pPr>
          </w:p>
          <w:p w14:paraId="02AF7AD0">
            <w:pPr>
              <w:spacing w:line="480" w:lineRule="exact"/>
              <w:rPr>
                <w:rFonts w:hint="eastAsia"/>
                <w:szCs w:val="21"/>
              </w:rPr>
            </w:pPr>
          </w:p>
          <w:p w14:paraId="3F0E88A9">
            <w:pPr>
              <w:spacing w:line="480" w:lineRule="exact"/>
              <w:rPr>
                <w:rFonts w:hint="eastAsia"/>
                <w:szCs w:val="21"/>
              </w:rPr>
            </w:pPr>
          </w:p>
          <w:p w14:paraId="2462A81D">
            <w:pPr>
              <w:spacing w:line="480" w:lineRule="exact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default"/>
                <w:szCs w:val="21"/>
                <w:lang w:val="en-US" w:eastAsia="zh-CN"/>
              </w:rPr>
              <w:t>教材“做一做”第1题以图片呈现，让学生通过直观观察，以表象建立概念，让学生充分积累感性经验，深层理解倍的意义。同时“做一做”第2题进一步加深表示“几个几”的乘法意义和“倍”概念意义的联系，让学生建立“求一个数的几倍是多少”的思路，为下一节课的解决问题构建思维模式。</w:t>
            </w:r>
          </w:p>
        </w:tc>
      </w:tr>
      <w:tr w14:paraId="11AA79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5000" w:type="pct"/>
            <w:gridSpan w:val="3"/>
          </w:tcPr>
          <w:p w14:paraId="13F9836C">
            <w:pPr>
              <w:spacing w:line="480" w:lineRule="exact"/>
              <w:rPr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【板书设计】</w:t>
            </w:r>
          </w:p>
          <w:p w14:paraId="198A0537">
            <w:pPr>
              <w:ind w:firstLine="3080" w:firstLineChars="1100"/>
              <w:jc w:val="left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解决问题（2）</w:t>
            </w:r>
          </w:p>
          <w:p w14:paraId="7C9D6B76">
            <w:pPr>
              <w:spacing w:line="360" w:lineRule="auto"/>
              <w:jc w:val="left"/>
              <w:rPr>
                <w:rFonts w:hint="eastAsia" w:ascii="宋体" w:hAnsi="宋体" w:cs="Tahoma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Tahoma"/>
                <w:sz w:val="28"/>
                <w:szCs w:val="28"/>
                <w:lang w:val="en-US" w:eastAsia="zh-CN"/>
              </w:rPr>
              <w:t xml:space="preserve">                      </w:t>
            </w:r>
            <w:r>
              <w:rPr>
                <w:rFonts w:hint="eastAsia" w:ascii="宋体" w:hAnsi="宋体" w:cs="Tahoma"/>
                <w:kern w:val="0"/>
                <w:sz w:val="28"/>
                <w:szCs w:val="28"/>
                <w:lang w:val="en-US" w:eastAsia="zh-CN"/>
              </w:rPr>
              <w:t>8×4＝32（元）</w:t>
            </w:r>
          </w:p>
          <w:p w14:paraId="1B0B1A9A">
            <w:pPr>
              <w:spacing w:line="360" w:lineRule="auto"/>
              <w:ind w:firstLine="2520" w:firstLineChars="900"/>
              <w:jc w:val="left"/>
              <w:rPr>
                <w:rFonts w:hint="default" w:ascii="宋体" w:hAnsi="宋体" w:eastAsia="宋体" w:cs="Tahoma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 w:cs="Tahoma"/>
                <w:sz w:val="28"/>
                <w:szCs w:val="28"/>
                <w:lang w:val="en-US" w:eastAsia="zh-CN"/>
              </w:rPr>
              <w:t>答：象棋的价钱是32元。</w:t>
            </w:r>
          </w:p>
          <w:p w14:paraId="0179F894">
            <w:pPr>
              <w:spacing w:line="480" w:lineRule="exact"/>
              <w:ind w:firstLine="590" w:firstLineChars="245"/>
              <w:rPr>
                <w:b/>
                <w:sz w:val="24"/>
                <w:szCs w:val="24"/>
              </w:rPr>
            </w:pPr>
          </w:p>
          <w:p w14:paraId="6706443B">
            <w:pPr>
              <w:spacing w:line="480" w:lineRule="exact"/>
              <w:ind w:firstLine="590" w:firstLineChars="245"/>
              <w:rPr>
                <w:b/>
                <w:sz w:val="24"/>
                <w:szCs w:val="24"/>
              </w:rPr>
            </w:pPr>
          </w:p>
        </w:tc>
      </w:tr>
    </w:tbl>
    <w:p w14:paraId="0DF11A6A">
      <w:pPr>
        <w:spacing w:line="20" w:lineRule="exact"/>
        <w:rPr>
          <w:b/>
          <w:sz w:val="24"/>
          <w:szCs w:val="24"/>
        </w:rPr>
      </w:pPr>
    </w:p>
    <w:sectPr>
      <w:headerReference r:id="rId3" w:type="default"/>
      <w:footerReference r:id="rId4" w:type="default"/>
      <w:pgSz w:w="11906" w:h="16838"/>
      <w:pgMar w:top="1440" w:right="1077" w:bottom="1440" w:left="1077" w:header="851" w:footer="992" w:gutter="284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altName w:val="方正仿宋_GBK"/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1829BA">
    <w:pPr>
      <w:pStyle w:val="4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13517643"/>
                          </w:sdtPr>
                          <w:sdtContent>
                            <w:p w14:paraId="27CFA0CE">
                              <w:pPr>
                                <w:pStyle w:val="4"/>
                                <w:jc w:val="right"/>
                              </w:pPr>
                              <w:r>
                                <w:rPr>
                                  <w:rFonts w:hint="eastAsia"/>
                                </w:rPr>
                                <w:t>第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1</w:t>
                              </w:r>
                              <w:r>
                                <w:rPr>
                                  <w:lang w:val="zh-CN"/>
                                </w:rPr>
                                <w:fldChar w:fldCharType="end"/>
                              </w:r>
                              <w:r>
                                <w:rPr>
                                  <w:rFonts w:hint="eastAsia"/>
                                </w:rPr>
                                <w:t xml:space="preserve">页 </w:t>
                              </w:r>
                            </w:p>
                          </w:sdtContent>
                        </w:sdt>
                        <w:p w14:paraId="1B81AB0F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13517643"/>
                    </w:sdtPr>
                    <w:sdtContent>
                      <w:p w14:paraId="27CFA0CE">
                        <w:pPr>
                          <w:pStyle w:val="4"/>
                          <w:jc w:val="right"/>
                        </w:pPr>
                        <w:r>
                          <w:rPr>
                            <w:rFonts w:hint="eastAsia"/>
                          </w:rPr>
                          <w:t>第</w:t>
                        </w: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1</w:t>
                        </w:r>
                        <w:r>
                          <w:rPr>
                            <w:lang w:val="zh-CN"/>
                          </w:rPr>
                          <w:fldChar w:fldCharType="end"/>
                        </w:r>
                        <w:r>
                          <w:rPr>
                            <w:rFonts w:hint="eastAsia"/>
                          </w:rPr>
                          <w:t xml:space="preserve">页 </w:t>
                        </w:r>
                      </w:p>
                    </w:sdtContent>
                  </w:sdt>
                  <w:p w14:paraId="1B81AB0F"/>
                </w:txbxContent>
              </v:textbox>
            </v:shape>
          </w:pict>
        </mc:Fallback>
      </mc:AlternateContent>
    </w:r>
  </w:p>
  <w:p w14:paraId="7793B8C7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8DCC4B">
    <w:pPr>
      <w:pStyle w:val="5"/>
      <w:pBdr>
        <w:bottom w:val="none" w:color="auto" w:sz="0" w:space="1"/>
      </w:pBdr>
      <w:jc w:val="both"/>
      <w:rPr>
        <w:rFonts w:ascii="华文行楷" w:eastAsia="华文行楷"/>
        <w:i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3MzZmMzlkMTk0MzEzNTM0NDM4MTBhNmNiODI1MDIifQ=="/>
  </w:docVars>
  <w:rsids>
    <w:rsidRoot w:val="0014443F"/>
    <w:rsid w:val="00020851"/>
    <w:rsid w:val="000B19EA"/>
    <w:rsid w:val="0014443F"/>
    <w:rsid w:val="0016706B"/>
    <w:rsid w:val="00183505"/>
    <w:rsid w:val="001924A6"/>
    <w:rsid w:val="001A7BEF"/>
    <w:rsid w:val="001B5331"/>
    <w:rsid w:val="001B5650"/>
    <w:rsid w:val="001C6DDF"/>
    <w:rsid w:val="001F509C"/>
    <w:rsid w:val="001F63E4"/>
    <w:rsid w:val="00220DC6"/>
    <w:rsid w:val="002C0390"/>
    <w:rsid w:val="002C4BE7"/>
    <w:rsid w:val="00342A77"/>
    <w:rsid w:val="00387920"/>
    <w:rsid w:val="003C0C9E"/>
    <w:rsid w:val="003F70BB"/>
    <w:rsid w:val="004246C2"/>
    <w:rsid w:val="004572D3"/>
    <w:rsid w:val="00486B90"/>
    <w:rsid w:val="005D43FC"/>
    <w:rsid w:val="00602682"/>
    <w:rsid w:val="00620637"/>
    <w:rsid w:val="00627C3E"/>
    <w:rsid w:val="006435AB"/>
    <w:rsid w:val="00666365"/>
    <w:rsid w:val="006B39A1"/>
    <w:rsid w:val="00717369"/>
    <w:rsid w:val="00724060"/>
    <w:rsid w:val="00756EEA"/>
    <w:rsid w:val="00767610"/>
    <w:rsid w:val="007C34AB"/>
    <w:rsid w:val="007E3975"/>
    <w:rsid w:val="0088500C"/>
    <w:rsid w:val="008A09C4"/>
    <w:rsid w:val="008B28E6"/>
    <w:rsid w:val="008D133B"/>
    <w:rsid w:val="008F1F24"/>
    <w:rsid w:val="009017EF"/>
    <w:rsid w:val="009328E0"/>
    <w:rsid w:val="009B7A7F"/>
    <w:rsid w:val="009F71DE"/>
    <w:rsid w:val="00A05260"/>
    <w:rsid w:val="00A14A90"/>
    <w:rsid w:val="00A35070"/>
    <w:rsid w:val="00AA2885"/>
    <w:rsid w:val="00AE1B1A"/>
    <w:rsid w:val="00AE1FE8"/>
    <w:rsid w:val="00B1044D"/>
    <w:rsid w:val="00B72BE0"/>
    <w:rsid w:val="00BD077E"/>
    <w:rsid w:val="00BF57AE"/>
    <w:rsid w:val="00C05F1E"/>
    <w:rsid w:val="00C359A4"/>
    <w:rsid w:val="00C71751"/>
    <w:rsid w:val="00D23A14"/>
    <w:rsid w:val="00E30084"/>
    <w:rsid w:val="00FA2520"/>
    <w:rsid w:val="00FD05BC"/>
    <w:rsid w:val="00FE40BD"/>
    <w:rsid w:val="018C100A"/>
    <w:rsid w:val="027124EB"/>
    <w:rsid w:val="040E5C29"/>
    <w:rsid w:val="04AF2FBD"/>
    <w:rsid w:val="04B973F0"/>
    <w:rsid w:val="04C50792"/>
    <w:rsid w:val="04FC43EA"/>
    <w:rsid w:val="05AD3936"/>
    <w:rsid w:val="05CA3483"/>
    <w:rsid w:val="06F530DE"/>
    <w:rsid w:val="077025C9"/>
    <w:rsid w:val="07B90CB8"/>
    <w:rsid w:val="08A971A8"/>
    <w:rsid w:val="08C575D5"/>
    <w:rsid w:val="09C556F2"/>
    <w:rsid w:val="0A1C29EC"/>
    <w:rsid w:val="0ABD21A0"/>
    <w:rsid w:val="0B340293"/>
    <w:rsid w:val="0B3F3282"/>
    <w:rsid w:val="0CEE6D0E"/>
    <w:rsid w:val="0D674D12"/>
    <w:rsid w:val="0EDC43A3"/>
    <w:rsid w:val="0EF82546"/>
    <w:rsid w:val="10ED7897"/>
    <w:rsid w:val="12760B82"/>
    <w:rsid w:val="13954387"/>
    <w:rsid w:val="13E175CD"/>
    <w:rsid w:val="14257AC7"/>
    <w:rsid w:val="162039BF"/>
    <w:rsid w:val="180D097D"/>
    <w:rsid w:val="185D11EC"/>
    <w:rsid w:val="18B67F93"/>
    <w:rsid w:val="19151AC7"/>
    <w:rsid w:val="192166BD"/>
    <w:rsid w:val="1A5C6139"/>
    <w:rsid w:val="1ACA1362"/>
    <w:rsid w:val="1ADF238C"/>
    <w:rsid w:val="1B074B26"/>
    <w:rsid w:val="1BAF6202"/>
    <w:rsid w:val="1CE223DD"/>
    <w:rsid w:val="1E380731"/>
    <w:rsid w:val="1EFC6F72"/>
    <w:rsid w:val="1F0077FF"/>
    <w:rsid w:val="1FDF6AF8"/>
    <w:rsid w:val="203171E6"/>
    <w:rsid w:val="20382280"/>
    <w:rsid w:val="20A4492D"/>
    <w:rsid w:val="264F5B79"/>
    <w:rsid w:val="26CA2142"/>
    <w:rsid w:val="26F66394"/>
    <w:rsid w:val="27F06E83"/>
    <w:rsid w:val="28970CDA"/>
    <w:rsid w:val="28E06F91"/>
    <w:rsid w:val="2970340E"/>
    <w:rsid w:val="29DD6D1C"/>
    <w:rsid w:val="2A662182"/>
    <w:rsid w:val="2AB5262B"/>
    <w:rsid w:val="2BA520E7"/>
    <w:rsid w:val="2BCD5A1E"/>
    <w:rsid w:val="2BDE3235"/>
    <w:rsid w:val="2C464A60"/>
    <w:rsid w:val="2C8148ED"/>
    <w:rsid w:val="2C934863"/>
    <w:rsid w:val="2CAA4ED5"/>
    <w:rsid w:val="2CBB146C"/>
    <w:rsid w:val="2D012636"/>
    <w:rsid w:val="2E1819E5"/>
    <w:rsid w:val="2E7F7CB6"/>
    <w:rsid w:val="2E844DC4"/>
    <w:rsid w:val="2EB80933"/>
    <w:rsid w:val="2FD72028"/>
    <w:rsid w:val="30360848"/>
    <w:rsid w:val="31BE4652"/>
    <w:rsid w:val="32B1065A"/>
    <w:rsid w:val="32FE25F1"/>
    <w:rsid w:val="330B1B18"/>
    <w:rsid w:val="33244988"/>
    <w:rsid w:val="33D25C77"/>
    <w:rsid w:val="34256C0A"/>
    <w:rsid w:val="347133E3"/>
    <w:rsid w:val="349C35B5"/>
    <w:rsid w:val="34A60A40"/>
    <w:rsid w:val="35496928"/>
    <w:rsid w:val="359D79D4"/>
    <w:rsid w:val="35C907A5"/>
    <w:rsid w:val="365D11F0"/>
    <w:rsid w:val="36DB3EF8"/>
    <w:rsid w:val="389C4EBE"/>
    <w:rsid w:val="38B810AA"/>
    <w:rsid w:val="39167311"/>
    <w:rsid w:val="3980460F"/>
    <w:rsid w:val="3A7252D2"/>
    <w:rsid w:val="3B11613A"/>
    <w:rsid w:val="3B9D352A"/>
    <w:rsid w:val="3BA73D0D"/>
    <w:rsid w:val="3CC04858"/>
    <w:rsid w:val="3E03620E"/>
    <w:rsid w:val="3E5E1696"/>
    <w:rsid w:val="3E8068B7"/>
    <w:rsid w:val="403D31FE"/>
    <w:rsid w:val="40682E79"/>
    <w:rsid w:val="407A0E44"/>
    <w:rsid w:val="41DA4AC4"/>
    <w:rsid w:val="429064A2"/>
    <w:rsid w:val="43C006FD"/>
    <w:rsid w:val="443D0BF8"/>
    <w:rsid w:val="449F47B6"/>
    <w:rsid w:val="45126D36"/>
    <w:rsid w:val="453A154B"/>
    <w:rsid w:val="45B221BE"/>
    <w:rsid w:val="46236D21"/>
    <w:rsid w:val="46717A8D"/>
    <w:rsid w:val="46B152E7"/>
    <w:rsid w:val="475E0317"/>
    <w:rsid w:val="478B4890"/>
    <w:rsid w:val="489D100D"/>
    <w:rsid w:val="48E54BE4"/>
    <w:rsid w:val="4AE0221E"/>
    <w:rsid w:val="4BF90C50"/>
    <w:rsid w:val="4CFD5A64"/>
    <w:rsid w:val="4D5B1E18"/>
    <w:rsid w:val="4D7367E0"/>
    <w:rsid w:val="4E4F6905"/>
    <w:rsid w:val="4E704CA0"/>
    <w:rsid w:val="4EFD0A57"/>
    <w:rsid w:val="4F5C39D0"/>
    <w:rsid w:val="4FCD3474"/>
    <w:rsid w:val="501935D4"/>
    <w:rsid w:val="50C07F8E"/>
    <w:rsid w:val="510460CD"/>
    <w:rsid w:val="52797D38"/>
    <w:rsid w:val="52D970E6"/>
    <w:rsid w:val="54214D6B"/>
    <w:rsid w:val="55126890"/>
    <w:rsid w:val="5566626F"/>
    <w:rsid w:val="573B0C64"/>
    <w:rsid w:val="58EE731B"/>
    <w:rsid w:val="58FB3D8C"/>
    <w:rsid w:val="59282B75"/>
    <w:rsid w:val="59D2488F"/>
    <w:rsid w:val="5A4715B1"/>
    <w:rsid w:val="5A756B39"/>
    <w:rsid w:val="5AED1980"/>
    <w:rsid w:val="5BAF30D9"/>
    <w:rsid w:val="5C3B496D"/>
    <w:rsid w:val="5D534F6F"/>
    <w:rsid w:val="5D5438D1"/>
    <w:rsid w:val="5D6D13CC"/>
    <w:rsid w:val="5E914D18"/>
    <w:rsid w:val="5FB96C06"/>
    <w:rsid w:val="5FD50C35"/>
    <w:rsid w:val="619A6E81"/>
    <w:rsid w:val="6495357A"/>
    <w:rsid w:val="64966BE4"/>
    <w:rsid w:val="65766A16"/>
    <w:rsid w:val="65956E9C"/>
    <w:rsid w:val="66252916"/>
    <w:rsid w:val="67452B41"/>
    <w:rsid w:val="676C6322"/>
    <w:rsid w:val="68836B91"/>
    <w:rsid w:val="69967687"/>
    <w:rsid w:val="69C266CE"/>
    <w:rsid w:val="6A244C92"/>
    <w:rsid w:val="6B7C41BC"/>
    <w:rsid w:val="6C472EBA"/>
    <w:rsid w:val="6C924135"/>
    <w:rsid w:val="6CE25F8D"/>
    <w:rsid w:val="6D5E04BB"/>
    <w:rsid w:val="6D6A70EC"/>
    <w:rsid w:val="6D6D41D0"/>
    <w:rsid w:val="6D7101EF"/>
    <w:rsid w:val="6E504BE0"/>
    <w:rsid w:val="6F8C57B4"/>
    <w:rsid w:val="70893924"/>
    <w:rsid w:val="718524BB"/>
    <w:rsid w:val="723E3A1F"/>
    <w:rsid w:val="72BA2638"/>
    <w:rsid w:val="72EF2397"/>
    <w:rsid w:val="73060A7C"/>
    <w:rsid w:val="73A0182E"/>
    <w:rsid w:val="73F60542"/>
    <w:rsid w:val="742E1997"/>
    <w:rsid w:val="74A94F5F"/>
    <w:rsid w:val="74CA4688"/>
    <w:rsid w:val="751828A9"/>
    <w:rsid w:val="75727D52"/>
    <w:rsid w:val="75E83B07"/>
    <w:rsid w:val="762B73A9"/>
    <w:rsid w:val="76AA651F"/>
    <w:rsid w:val="77043295"/>
    <w:rsid w:val="77E11AD6"/>
    <w:rsid w:val="78E20B20"/>
    <w:rsid w:val="78E21FA1"/>
    <w:rsid w:val="78F87A16"/>
    <w:rsid w:val="78FB7506"/>
    <w:rsid w:val="794C7290"/>
    <w:rsid w:val="7AAC00DA"/>
    <w:rsid w:val="7B7576AD"/>
    <w:rsid w:val="7B9B180B"/>
    <w:rsid w:val="7C63789C"/>
    <w:rsid w:val="7D1F2F41"/>
    <w:rsid w:val="7D250FF6"/>
    <w:rsid w:val="7D962A91"/>
    <w:rsid w:val="7E9957F7"/>
    <w:rsid w:val="7F61457A"/>
    <w:rsid w:val="7F9F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rPr>
      <w:rFonts w:ascii="宋体" w:hAnsi="Courier New" w:cs="Courier New"/>
      <w:szCs w:val="21"/>
    </w:rPr>
  </w:style>
  <w:style w:type="paragraph" w:styleId="3">
    <w:name w:val="Balloon Text"/>
    <w:basedOn w:val="1"/>
    <w:link w:val="13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8">
    <w:name w:val="Table Grid"/>
    <w:basedOn w:val="7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0">
    <w:name w:val="页眉 字符"/>
    <w:basedOn w:val="9"/>
    <w:link w:val="5"/>
    <w:autoRedefine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4"/>
    <w:qFormat/>
    <w:uiPriority w:val="99"/>
    <w:rPr>
      <w:sz w:val="18"/>
      <w:szCs w:val="18"/>
    </w:rPr>
  </w:style>
  <w:style w:type="paragraph" w:styleId="12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3">
    <w:name w:val="批注框文本 字符"/>
    <w:basedOn w:val="9"/>
    <w:link w:val="3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FDB2D57-7274-411D-AE05-4F8D2CEFC4C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1648</Words>
  <Characters>1688</Characters>
  <Lines>99</Lines>
  <Paragraphs>27</Paragraphs>
  <TotalTime>0</TotalTime>
  <ScaleCrop>false</ScaleCrop>
  <LinksUpToDate>false</LinksUpToDate>
  <CharactersWithSpaces>1705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2019-01-15T00:51:00Z</dcterms:created>
  <dc:creator>微软用户</dc:creator>
  <cp:lastModifiedBy>曦曦落寞</cp:lastModifiedBy>
  <dcterms:modified xsi:type="dcterms:W3CDTF">2024-11-01T07:49:27Z</dcterms:modified>
  <cp:revision>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9A592B2BA89A4BE3811CBB215EF8BA56_13</vt:lpwstr>
  </property>
</Properties>
</file>