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A82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0" w:name="_Toc2866"/>
      <w:bookmarkStart w:id="1" w:name="_Toc9374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新课标导向下语文单元教学整体解析</w:t>
      </w:r>
    </w:p>
    <w:tbl>
      <w:tblPr>
        <w:tblStyle w:val="5"/>
        <w:tblpPr w:leftFromText="180" w:rightFromText="180" w:vertAnchor="page" w:horzAnchor="page" w:tblpXSpec="center" w:tblpY="2317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9"/>
        <w:gridCol w:w="6942"/>
      </w:tblGrid>
      <w:tr w14:paraId="256B6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2159" w:type="dxa"/>
            <w:noWrap w:val="0"/>
            <w:vAlign w:val="center"/>
          </w:tcPr>
          <w:p w14:paraId="3B40AF91">
            <w:pPr>
              <w:spacing w:line="48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单元名称</w:t>
            </w:r>
          </w:p>
        </w:tc>
        <w:tc>
          <w:tcPr>
            <w:tcW w:w="6942" w:type="dxa"/>
            <w:noWrap w:val="0"/>
            <w:vAlign w:val="center"/>
          </w:tcPr>
          <w:p w14:paraId="2914688A">
            <w:pPr>
              <w:spacing w:line="480" w:lineRule="auto"/>
              <w:ind w:firstLine="2640" w:firstLineChars="110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bookmarkStart w:id="4" w:name="_GoBack"/>
            <w:bookmarkEnd w:id="4"/>
            <w:bookmarkStart w:id="2" w:name="_Toc19447"/>
            <w:bookmarkStart w:id="3" w:name="_Toc13754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单元</w:t>
            </w:r>
            <w:bookmarkEnd w:id="2"/>
            <w:bookmarkEnd w:id="3"/>
          </w:p>
        </w:tc>
      </w:tr>
      <w:tr w14:paraId="03117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159" w:type="dxa"/>
            <w:noWrap w:val="0"/>
            <w:vAlign w:val="center"/>
          </w:tcPr>
          <w:p w14:paraId="377C9125">
            <w:pPr>
              <w:spacing w:line="48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单元主题</w:t>
            </w:r>
          </w:p>
        </w:tc>
        <w:tc>
          <w:tcPr>
            <w:tcW w:w="6942" w:type="dxa"/>
            <w:noWrap w:val="0"/>
            <w:vAlign w:val="center"/>
          </w:tcPr>
          <w:p w14:paraId="064BAF4A">
            <w:pPr>
              <w:spacing w:line="480" w:lineRule="auto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围绕中心意思写（人文主题：生活处处有真意）</w:t>
            </w:r>
          </w:p>
        </w:tc>
      </w:tr>
      <w:tr w14:paraId="0D2FD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  <w:jc w:val="center"/>
        </w:trPr>
        <w:tc>
          <w:tcPr>
            <w:tcW w:w="2159" w:type="dxa"/>
            <w:noWrap w:val="0"/>
            <w:vAlign w:val="center"/>
          </w:tcPr>
          <w:p w14:paraId="6B3621B9">
            <w:pPr>
              <w:spacing w:line="48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单元要素</w:t>
            </w:r>
          </w:p>
        </w:tc>
        <w:tc>
          <w:tcPr>
            <w:tcW w:w="6942" w:type="dxa"/>
            <w:noWrap w:val="0"/>
            <w:vAlign w:val="center"/>
          </w:tcPr>
          <w:p w14:paraId="0FA3E633">
            <w:pPr>
              <w:spacing w:line="480" w:lineRule="auto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“体会文章是怎样围绕中心意思来写的”。</w:t>
            </w:r>
          </w:p>
          <w:p w14:paraId="3558BECB">
            <w:pPr>
              <w:spacing w:line="480" w:lineRule="auto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习作要求：从不同方面或选取不同事例，表达中心意思。</w:t>
            </w:r>
          </w:p>
        </w:tc>
      </w:tr>
      <w:tr w14:paraId="5E37F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2159" w:type="dxa"/>
            <w:noWrap w:val="0"/>
            <w:vAlign w:val="center"/>
          </w:tcPr>
          <w:p w14:paraId="34250215">
            <w:pPr>
              <w:spacing w:line="48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授课年级</w:t>
            </w:r>
          </w:p>
        </w:tc>
        <w:tc>
          <w:tcPr>
            <w:tcW w:w="6942" w:type="dxa"/>
            <w:noWrap w:val="0"/>
            <w:vAlign w:val="center"/>
          </w:tcPr>
          <w:p w14:paraId="7A455543"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年级</w:t>
            </w:r>
          </w:p>
        </w:tc>
      </w:tr>
      <w:tr w14:paraId="61EA0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9101" w:type="dxa"/>
            <w:gridSpan w:val="2"/>
            <w:noWrap w:val="0"/>
            <w:vAlign w:val="center"/>
          </w:tcPr>
          <w:p w14:paraId="27F43A27"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单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教 学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内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容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解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析</w:t>
            </w:r>
          </w:p>
        </w:tc>
      </w:tr>
      <w:tr w14:paraId="1E518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5" w:hRule="atLeast"/>
          <w:jc w:val="center"/>
        </w:trPr>
        <w:tc>
          <w:tcPr>
            <w:tcW w:w="9101" w:type="dxa"/>
            <w:gridSpan w:val="2"/>
            <w:noWrap w:val="0"/>
            <w:vAlign w:val="center"/>
          </w:tcPr>
          <w:p w14:paraId="1A99E64B">
            <w:pPr>
              <w:spacing w:line="48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本单元是习作单元，以“围绕中心意思写”为核心，编排了《夏天里的成长》《盼》2篇精读课文，《爸爸的计划》《小站》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两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篇习作例文，及习作“围绕中心意思写”“语文园地”。</w:t>
            </w:r>
          </w:p>
          <w:p w14:paraId="7BEA3420">
            <w:pPr>
              <w:spacing w:line="48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《夏天里的成长》（散文）：以“夏天是万物迅速生长的季节”为中心，从“动植物生长、山河/铁轨等事物的‘长’、人的成长”三个方面选材，用“总分”结构体现“围绕中心分层写”的方法。</w:t>
            </w:r>
          </w:p>
          <w:p w14:paraId="4498C5C0">
            <w:pPr>
              <w:spacing w:line="48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《盼》（记叙文）：以“盼穿新雨衣”为中心，选取“盼变天、盼外出、盼雨停”等事例，通过心理、动作细节，展现“围绕中心以事显情”的技巧。</w:t>
            </w:r>
          </w:p>
          <w:p w14:paraId="40B14117">
            <w:pPr>
              <w:spacing w:line="48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《爸爸的计划》《小站》（习作例文）：前者用“多个事例”突出“爸爸爱订计划”的中心；后者用“单场景细节”体现“小站小而精心”的特点，展示选材的灵活性。</w:t>
            </w:r>
          </w:p>
          <w:p w14:paraId="79BAFCEA">
            <w:pPr>
              <w:spacing w:line="48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本单元旨在通过“读—悟—练”的路径，让学生掌握“围绕中心意思选材、组材”的方法，同时引导学生观察生活、提炼主题，体会“中心是文章的‘魂’，材料是‘血肉’”的关系。</w:t>
            </w:r>
          </w:p>
          <w:p w14:paraId="6D8B4E25">
            <w:pPr>
              <w:spacing w:line="48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77FA6E7C">
            <w:pPr>
              <w:spacing w:line="48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11EFD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101" w:type="dxa"/>
            <w:gridSpan w:val="2"/>
            <w:noWrap w:val="0"/>
            <w:vAlign w:val="center"/>
          </w:tcPr>
          <w:p w14:paraId="56DF707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单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教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学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目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解析</w:t>
            </w:r>
          </w:p>
        </w:tc>
      </w:tr>
      <w:tr w14:paraId="24CC5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4" w:hRule="atLeast"/>
          <w:jc w:val="center"/>
        </w:trPr>
        <w:tc>
          <w:tcPr>
            <w:tcW w:w="9101" w:type="dxa"/>
            <w:gridSpan w:val="2"/>
            <w:noWrap w:val="0"/>
            <w:vAlign w:val="center"/>
          </w:tcPr>
          <w:p w14:paraId="06A8E57B">
            <w:pPr>
              <w:spacing w:line="48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引导学生通过批注、对比体会《夏天里的成长》、《盼》“以事显情”的写法，“围绕中心写”的通用策略。向“写”迁移：结合习作例文，让学生尝试“多事例铺开”或“单场景深挖”的选材方式，解决“选材零散、详略失当”的问题。</w:t>
            </w:r>
          </w:p>
          <w:p w14:paraId="111D3A97">
            <w:pPr>
              <w:spacing w:line="48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引导学生发现生活中的“真意”（如《夏天里的成长》的“珍惜时光”、《盼》的“童真童趣”），感受文字中的生活意趣，养成“言之有物、言之有序”的表达习惯。</w:t>
            </w:r>
          </w:p>
          <w:p w14:paraId="24E6FE88">
            <w:pPr>
              <w:spacing w:line="48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精读课文《夏天里的成长》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《盼》的学习，引导学生感受聚焦“如何围绕中心写”的方法；习作要求学生迁移方法，完成“中心明确、材料紧扣”的习作。</w:t>
            </w:r>
          </w:p>
        </w:tc>
      </w:tr>
    </w:tbl>
    <w:p w14:paraId="2906F7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tbl>
      <w:tblPr>
        <w:tblStyle w:val="5"/>
        <w:tblpPr w:leftFromText="180" w:rightFromText="180" w:vertAnchor="page" w:horzAnchor="page" w:tblpXSpec="center" w:tblpY="1667"/>
        <w:tblOverlap w:val="never"/>
        <w:tblW w:w="93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2116"/>
        <w:gridCol w:w="597"/>
        <w:gridCol w:w="5855"/>
      </w:tblGrid>
      <w:tr w14:paraId="4AD22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305" w:type="dxa"/>
            <w:gridSpan w:val="4"/>
            <w:noWrap w:val="0"/>
            <w:vAlign w:val="center"/>
          </w:tcPr>
          <w:p w14:paraId="27B4A021">
            <w:pPr>
              <w:numPr>
                <w:ilvl w:val="0"/>
                <w:numId w:val="0"/>
              </w:numPr>
              <w:tabs>
                <w:tab w:val="left" w:pos="1315"/>
              </w:tabs>
              <w:spacing w:line="360" w:lineRule="auto"/>
              <w:ind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单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教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学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课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时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规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划</w:t>
            </w:r>
          </w:p>
        </w:tc>
      </w:tr>
      <w:tr w14:paraId="3FE61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737" w:type="dxa"/>
            <w:noWrap w:val="0"/>
            <w:vAlign w:val="center"/>
          </w:tcPr>
          <w:p w14:paraId="4AE8BE31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分类</w:t>
            </w:r>
          </w:p>
        </w:tc>
        <w:tc>
          <w:tcPr>
            <w:tcW w:w="2116" w:type="dxa"/>
            <w:noWrap w:val="0"/>
            <w:vAlign w:val="center"/>
          </w:tcPr>
          <w:p w14:paraId="7695F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  <w:t>内容</w:t>
            </w:r>
          </w:p>
        </w:tc>
        <w:tc>
          <w:tcPr>
            <w:tcW w:w="597" w:type="dxa"/>
            <w:noWrap w:val="0"/>
            <w:vAlign w:val="center"/>
          </w:tcPr>
          <w:p w14:paraId="5C090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课时</w:t>
            </w:r>
          </w:p>
        </w:tc>
        <w:tc>
          <w:tcPr>
            <w:tcW w:w="5855" w:type="dxa"/>
            <w:noWrap w:val="0"/>
            <w:vAlign w:val="center"/>
          </w:tcPr>
          <w:p w14:paraId="32C0C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  <w:t>教学要点</w:t>
            </w:r>
          </w:p>
        </w:tc>
      </w:tr>
      <w:tr w14:paraId="2C4F7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  <w:jc w:val="center"/>
        </w:trPr>
        <w:tc>
          <w:tcPr>
            <w:tcW w:w="737" w:type="dxa"/>
            <w:vMerge w:val="restart"/>
            <w:noWrap w:val="0"/>
            <w:vAlign w:val="center"/>
          </w:tcPr>
          <w:p w14:paraId="6FA68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 w14:paraId="4933D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课文</w:t>
            </w:r>
          </w:p>
          <w:p w14:paraId="18C5AF1C">
            <w:pPr>
              <w:numPr>
                <w:ilvl w:val="0"/>
                <w:numId w:val="0"/>
              </w:numPr>
              <w:spacing w:before="64" w:line="258" w:lineRule="auto"/>
              <w:ind w:right="77" w:right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116" w:type="dxa"/>
            <w:noWrap w:val="0"/>
            <w:vAlign w:val="center"/>
          </w:tcPr>
          <w:p w14:paraId="43C3717A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《夏天里的成长》</w:t>
            </w:r>
          </w:p>
        </w:tc>
        <w:tc>
          <w:tcPr>
            <w:tcW w:w="597" w:type="dxa"/>
            <w:noWrap w:val="0"/>
            <w:vAlign w:val="center"/>
          </w:tcPr>
          <w:p w14:paraId="44B29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2-3</w:t>
            </w:r>
          </w:p>
        </w:tc>
        <w:tc>
          <w:tcPr>
            <w:tcW w:w="5855" w:type="dxa"/>
            <w:vMerge w:val="restart"/>
            <w:noWrap w:val="0"/>
            <w:vAlign w:val="center"/>
          </w:tcPr>
          <w:p w14:paraId="3AC2B90A">
            <w:pPr>
              <w:numPr>
                <w:numId w:val="0"/>
              </w:numPr>
              <w:spacing w:line="48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会写“棚、苔”等生字，理解“甘蔗、瀑布”等词语；体会“围绕中心分层选材”的方法；品析心理、动作如何服务的中心； 写“盼____”的片段，用细节烘托情感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；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对比“多事例”“单场景”的选材差异； </w:t>
            </w:r>
          </w:p>
        </w:tc>
      </w:tr>
      <w:tr w14:paraId="11E55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737" w:type="dxa"/>
            <w:vMerge w:val="continue"/>
            <w:noWrap w:val="0"/>
            <w:vAlign w:val="center"/>
          </w:tcPr>
          <w:p w14:paraId="6820FFC0">
            <w:pPr>
              <w:numPr>
                <w:ilvl w:val="0"/>
                <w:numId w:val="0"/>
              </w:numPr>
              <w:spacing w:before="64" w:line="258" w:lineRule="auto"/>
              <w:ind w:right="77" w:right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116" w:type="dxa"/>
            <w:noWrap w:val="0"/>
            <w:vAlign w:val="center"/>
          </w:tcPr>
          <w:p w14:paraId="59F5A4F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《盼》</w:t>
            </w:r>
          </w:p>
        </w:tc>
        <w:tc>
          <w:tcPr>
            <w:tcW w:w="597" w:type="dxa"/>
            <w:noWrap w:val="0"/>
            <w:vAlign w:val="center"/>
          </w:tcPr>
          <w:p w14:paraId="5088B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5855" w:type="dxa"/>
            <w:vMerge w:val="continue"/>
            <w:noWrap w:val="0"/>
            <w:vAlign w:val="center"/>
          </w:tcPr>
          <w:p w14:paraId="6526CF0C">
            <w:pPr>
              <w:numPr>
                <w:ilvl w:val="0"/>
                <w:numId w:val="0"/>
              </w:numPr>
              <w:spacing w:before="64" w:line="258" w:lineRule="auto"/>
              <w:ind w:right="77" w:right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4DA0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37" w:type="dxa"/>
            <w:noWrap w:val="0"/>
            <w:vAlign w:val="center"/>
          </w:tcPr>
          <w:p w14:paraId="5D199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习作例文</w:t>
            </w:r>
          </w:p>
        </w:tc>
        <w:tc>
          <w:tcPr>
            <w:tcW w:w="2116" w:type="dxa"/>
            <w:noWrap w:val="0"/>
            <w:vAlign w:val="center"/>
          </w:tcPr>
          <w:p w14:paraId="11AFFB7C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（《爸爸的计划》《小站》）</w:t>
            </w:r>
          </w:p>
        </w:tc>
        <w:tc>
          <w:tcPr>
            <w:tcW w:w="597" w:type="dxa"/>
            <w:noWrap w:val="0"/>
            <w:vAlign w:val="center"/>
          </w:tcPr>
          <w:p w14:paraId="57EFB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5855" w:type="dxa"/>
            <w:noWrap w:val="0"/>
            <w:vAlign w:val="center"/>
          </w:tcPr>
          <w:p w14:paraId="76250A4A">
            <w:pPr>
              <w:numPr>
                <w:ilvl w:val="0"/>
                <w:numId w:val="0"/>
              </w:numPr>
              <w:spacing w:before="64" w:line="258" w:lineRule="auto"/>
              <w:ind w:right="77" w:rightChars="0"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表达观点时，要简洁明了，有理有据。</w:t>
            </w:r>
          </w:p>
        </w:tc>
      </w:tr>
      <w:tr w14:paraId="3A564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737" w:type="dxa"/>
            <w:noWrap w:val="0"/>
            <w:vAlign w:val="center"/>
          </w:tcPr>
          <w:p w14:paraId="2B93CD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习作</w:t>
            </w:r>
          </w:p>
        </w:tc>
        <w:tc>
          <w:tcPr>
            <w:tcW w:w="2116" w:type="dxa"/>
            <w:noWrap w:val="0"/>
            <w:vAlign w:val="center"/>
          </w:tcPr>
          <w:p w14:paraId="02ACC3CA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选字作题目</w:t>
            </w:r>
          </w:p>
        </w:tc>
        <w:tc>
          <w:tcPr>
            <w:tcW w:w="597" w:type="dxa"/>
            <w:noWrap w:val="0"/>
            <w:vAlign w:val="center"/>
          </w:tcPr>
          <w:p w14:paraId="2BD7F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5855" w:type="dxa"/>
            <w:noWrap w:val="0"/>
            <w:vAlign w:val="center"/>
          </w:tcPr>
          <w:p w14:paraId="685FC5E2">
            <w:pPr>
              <w:spacing w:line="48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围绕中心意思写 选定核心词完成习作，将重点部分写详细、写具体。 </w:t>
            </w:r>
          </w:p>
        </w:tc>
      </w:tr>
      <w:tr w14:paraId="40DD6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737" w:type="dxa"/>
            <w:vMerge w:val="restart"/>
            <w:noWrap w:val="0"/>
            <w:vAlign w:val="center"/>
          </w:tcPr>
          <w:p w14:paraId="52FA2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语文</w:t>
            </w:r>
          </w:p>
          <w:p w14:paraId="5A3FD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园地</w:t>
            </w:r>
          </w:p>
        </w:tc>
        <w:tc>
          <w:tcPr>
            <w:tcW w:w="2116" w:type="dxa"/>
            <w:noWrap w:val="0"/>
            <w:vAlign w:val="center"/>
          </w:tcPr>
          <w:p w14:paraId="1F8E9FC7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交流平台</w:t>
            </w:r>
          </w:p>
        </w:tc>
        <w:tc>
          <w:tcPr>
            <w:tcW w:w="597" w:type="dxa"/>
            <w:noWrap w:val="0"/>
            <w:vAlign w:val="center"/>
          </w:tcPr>
          <w:p w14:paraId="7F5D6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5855" w:type="dxa"/>
            <w:vMerge w:val="restart"/>
            <w:noWrap w:val="0"/>
            <w:vAlign w:val="center"/>
          </w:tcPr>
          <w:p w14:paraId="1F30B83C">
            <w:pPr>
              <w:numPr>
                <w:numId w:val="0"/>
              </w:numPr>
              <w:spacing w:line="480" w:lineRule="auto"/>
              <w:ind w:firstLine="240" w:firstLineChars="1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“围绕中心写”的方法；“从词语展开想象写片段”；积累相关语句。 </w:t>
            </w:r>
          </w:p>
        </w:tc>
      </w:tr>
      <w:tr w14:paraId="22996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737" w:type="dxa"/>
            <w:vMerge w:val="continue"/>
            <w:noWrap w:val="0"/>
            <w:vAlign w:val="center"/>
          </w:tcPr>
          <w:p w14:paraId="767C2F8B">
            <w:pPr>
              <w:numPr>
                <w:ilvl w:val="0"/>
                <w:numId w:val="0"/>
              </w:numPr>
              <w:spacing w:before="64" w:line="258" w:lineRule="auto"/>
              <w:ind w:right="77" w:right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116" w:type="dxa"/>
            <w:noWrap w:val="0"/>
            <w:vAlign w:val="center"/>
          </w:tcPr>
          <w:p w14:paraId="23738A8E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词句段运用</w:t>
            </w:r>
          </w:p>
        </w:tc>
        <w:tc>
          <w:tcPr>
            <w:tcW w:w="597" w:type="dxa"/>
            <w:vMerge w:val="restart"/>
            <w:noWrap w:val="0"/>
            <w:vAlign w:val="center"/>
          </w:tcPr>
          <w:p w14:paraId="1404BC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5855" w:type="dxa"/>
            <w:vMerge w:val="continue"/>
            <w:noWrap w:val="0"/>
            <w:vAlign w:val="center"/>
          </w:tcPr>
          <w:p w14:paraId="430EFF19">
            <w:pPr>
              <w:numPr>
                <w:ilvl w:val="0"/>
                <w:numId w:val="0"/>
              </w:numPr>
              <w:spacing w:before="64" w:line="258" w:lineRule="auto"/>
              <w:ind w:right="77" w:right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2F1A8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737" w:type="dxa"/>
            <w:vMerge w:val="continue"/>
            <w:noWrap w:val="0"/>
            <w:vAlign w:val="center"/>
          </w:tcPr>
          <w:p w14:paraId="53E85C5D">
            <w:pPr>
              <w:numPr>
                <w:ilvl w:val="0"/>
                <w:numId w:val="0"/>
              </w:numPr>
              <w:spacing w:before="64" w:line="258" w:lineRule="auto"/>
              <w:ind w:right="77" w:right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116" w:type="dxa"/>
            <w:noWrap w:val="0"/>
            <w:vAlign w:val="center"/>
          </w:tcPr>
          <w:p w14:paraId="3FF877F6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日积月累</w:t>
            </w:r>
          </w:p>
        </w:tc>
        <w:tc>
          <w:tcPr>
            <w:tcW w:w="597" w:type="dxa"/>
            <w:vMerge w:val="continue"/>
            <w:noWrap w:val="0"/>
            <w:vAlign w:val="center"/>
          </w:tcPr>
          <w:p w14:paraId="3032F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5855" w:type="dxa"/>
            <w:vMerge w:val="continue"/>
            <w:noWrap w:val="0"/>
            <w:vAlign w:val="center"/>
          </w:tcPr>
          <w:p w14:paraId="4E88D0D4">
            <w:pPr>
              <w:numPr>
                <w:ilvl w:val="0"/>
                <w:numId w:val="0"/>
              </w:numPr>
              <w:spacing w:before="64" w:line="258" w:lineRule="auto"/>
              <w:ind w:right="77" w:right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2DAFE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737" w:type="dxa"/>
            <w:noWrap w:val="0"/>
            <w:vAlign w:val="center"/>
          </w:tcPr>
          <w:p w14:paraId="52D05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合计</w:t>
            </w:r>
          </w:p>
        </w:tc>
        <w:tc>
          <w:tcPr>
            <w:tcW w:w="8568" w:type="dxa"/>
            <w:gridSpan w:val="3"/>
            <w:noWrap w:val="0"/>
            <w:vAlign w:val="center"/>
          </w:tcPr>
          <w:p w14:paraId="676C93FB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11~12</w:t>
            </w:r>
          </w:p>
        </w:tc>
      </w:tr>
      <w:bookmarkEnd w:id="0"/>
      <w:bookmarkEnd w:id="1"/>
    </w:tbl>
    <w:p w14:paraId="268533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EE409D"/>
    <w:rsid w:val="03EC6D76"/>
    <w:rsid w:val="048F5037"/>
    <w:rsid w:val="05BB15B3"/>
    <w:rsid w:val="0ACB7130"/>
    <w:rsid w:val="13427A9A"/>
    <w:rsid w:val="155C5975"/>
    <w:rsid w:val="15C95E28"/>
    <w:rsid w:val="18360A65"/>
    <w:rsid w:val="18EF6BF0"/>
    <w:rsid w:val="19853AE6"/>
    <w:rsid w:val="19D45C5B"/>
    <w:rsid w:val="1CF3211F"/>
    <w:rsid w:val="1D1A1CA5"/>
    <w:rsid w:val="2C120D17"/>
    <w:rsid w:val="2CC91473"/>
    <w:rsid w:val="35606F2A"/>
    <w:rsid w:val="39E251AD"/>
    <w:rsid w:val="464D099A"/>
    <w:rsid w:val="49931B43"/>
    <w:rsid w:val="49D05E29"/>
    <w:rsid w:val="4A064676"/>
    <w:rsid w:val="4DF3560C"/>
    <w:rsid w:val="4EC929D3"/>
    <w:rsid w:val="4FA103C9"/>
    <w:rsid w:val="50047FA2"/>
    <w:rsid w:val="51EC7632"/>
    <w:rsid w:val="52CB619D"/>
    <w:rsid w:val="581932B8"/>
    <w:rsid w:val="5C490D94"/>
    <w:rsid w:val="5E8D4A64"/>
    <w:rsid w:val="619B3985"/>
    <w:rsid w:val="67790CB9"/>
    <w:rsid w:val="68213F54"/>
    <w:rsid w:val="698A26F0"/>
    <w:rsid w:val="69FB7CEA"/>
    <w:rsid w:val="6CB126C3"/>
    <w:rsid w:val="737259EB"/>
    <w:rsid w:val="73CB7748"/>
    <w:rsid w:val="77633B93"/>
    <w:rsid w:val="79712E5C"/>
    <w:rsid w:val="7A5B56D0"/>
    <w:rsid w:val="7C09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ascii="Times New Roman" w:hAnsi="Times New Roman"/>
      <w:kern w:val="0"/>
      <w:sz w:val="20"/>
    </w:rPr>
  </w:style>
  <w:style w:type="paragraph" w:styleId="3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3280</Words>
  <Characters>3745</Characters>
  <Lines>0</Lines>
  <Paragraphs>0</Paragraphs>
  <TotalTime>39</TotalTime>
  <ScaleCrop>false</ScaleCrop>
  <LinksUpToDate>false</LinksUpToDate>
  <CharactersWithSpaces>4721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2025-09-05T07:50:00Z</dcterms:created>
  <dc:creator>admin</dc:creator>
  <cp:lastModifiedBy>贾莲琴</cp:lastModifiedBy>
  <dcterms:modified xsi:type="dcterms:W3CDTF">2025-12-10T07:38:03Z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eyJoZGlkIjoiODM0Njg0ZTFiMTRjZTRhODYxMWI0YmU5NGRiYjlkYWYiLCJ1c2VySWQiOiIzMjQ1NTMzMTUifQ==</vt:lpwstr>
  </property>
  <property fmtid="{D5CDD505-2E9C-101B-9397-08002B2CF9AE}" pid="4" name="ICV">
    <vt:lpwstr>326EAC6218F74AB7835352477513D27C_13</vt:lpwstr>
  </property>
</Properties>
</file>