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69DF75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bookmarkStart w:id="0" w:name="_Hlk163422587"/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银川市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金凤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区第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一小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学</w:t>
      </w:r>
    </w:p>
    <w:p w14:paraId="3E265389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工作简报</w:t>
      </w:r>
    </w:p>
    <w:p w14:paraId="6B8FB3C4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  <w:t>2026年（第58期）</w:t>
      </w:r>
    </w:p>
    <w:p w14:paraId="1AC06A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</w:pP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金凤区第一小学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                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202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6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年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6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月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5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日</w:t>
      </w:r>
      <w:bookmarkEnd w:id="0"/>
    </w:p>
    <w:p w14:paraId="67D949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0" w:lineRule="atLeast"/>
        <w:jc w:val="center"/>
        <w:textAlignment w:val="auto"/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对标先进学经验 聚力赋能促成长</w:t>
      </w:r>
    </w:p>
    <w:p w14:paraId="15DA09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0" w:lineRule="atLeast"/>
        <w:jc w:val="center"/>
        <w:textAlignment w:val="auto"/>
        <w:rPr>
          <w:rFonts w:hint="eastAsia" w:ascii="黑体" w:hAnsi="黑体" w:eastAsia="黑体" w:cs="方正小标宋简体"/>
          <w:bCs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——</w:t>
      </w:r>
      <w:r>
        <w:rPr>
          <w:rFonts w:hint="eastAsia" w:ascii="黑体" w:hAnsi="黑体" w:eastAsia="黑体" w:cs="方正小标宋简体"/>
          <w:bCs/>
          <w:sz w:val="32"/>
          <w:szCs w:val="32"/>
        </w:rPr>
        <w:t>金凤区第一小学教育集团赴杭州跟岗学习汇报交流</w:t>
      </w:r>
    </w:p>
    <w:p w14:paraId="68BCF3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为对标优质教育、更新育人理念、深化课堂改革、赋能教师成长，持续推动学校教育高质量式发展，6月5日，银川市金凤区第一小学全体教师齐聚一堂，开展赴杭州采荷第三小学跟岗访学成果汇报总结活动。本次活动内容充实、层层深入，全面复盘、转化、输出杭州研学先进经验，呈现了丰硕的学习成果与饱满的教研活力。</w:t>
      </w:r>
    </w:p>
    <w:p w14:paraId="33D3FE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汇报伊始，贾秀云校长立足学校长远发展，以“取道名校优管理，深耕细育启新程”为主题，从管理理念、运行机制、校本教研等维度系统阐述学校未来改革路径，明确提出更新教育理念、优化管理制度、深耕课堂教研、创新</w:t>
      </w:r>
      <w:bookmarkStart w:id="1" w:name="_GoBack"/>
      <w:bookmarkEnd w:id="1"/>
      <w:r>
        <w:rPr>
          <w:rFonts w:hint="eastAsia" w:ascii="仿宋_GB2312" w:hAnsi="仿宋_GB2312" w:eastAsia="仿宋_GB2312" w:cs="仿宋_GB2312"/>
          <w:sz w:val="32"/>
          <w:szCs w:val="32"/>
        </w:rPr>
        <w:t>育人模式、搭建成长平台五项重点工作，为学校下一阶段教育教学提质升级指明了方向。</w:t>
      </w:r>
    </w:p>
    <w:p w14:paraId="66C64E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随后，白秀丽主任结合杭州采荷第三小学先进AI技术应用经验作专题分享。她重点围绕AI技术赋能、教研机制革新、全域育人突破展开阐述，提出要将AI应用由工具使用转为制度化、常态化教学支撑；通过抽签赛课、跨学科评课等创新机制激活教研氛围、倒逼教师专业成长；依托“第三教育空间”理念打破课堂边界，推动学校由学科育人向全域育人转型。</w:t>
      </w:r>
    </w:p>
    <w:p w14:paraId="60B5E8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马晨霞、王翔两位老师聚焦AIGC智慧教学落地应用进行实操分享。两位教师结合真实课例，细致展示人工智能在教学设计、分层作业、精准批改、学情分析等教学全流程的实操方法，覆盖语文、数学、英语、美术等多学科场景，提供了可复制、可落地的智慧课堂实施路径，有效助力全体教师更新教学手段、提升课堂智能化水平。</w:t>
      </w:r>
    </w:p>
    <w:p w14:paraId="3DB51A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活动最后，王芳校长对本次研学汇报工作进行总结，从活动缘起、课堂实效、研学意义三个方面作简要复盘。校长指出，此次研学打破以往外出学习“走马观花、学完即止”的短板，构建起外出研学、课堂落地、长效运用、反思提升的完整教研闭环，实现研学成果全员共享、效益最大化。</w:t>
      </w:r>
    </w:p>
    <w:p w14:paraId="67D1CA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未来，我校将持续搭建教师学习交流平台，鼓励教师走出去、学回来、用起来，深耕课堂教学，潜心教研育人，以常态化教研赋能教师专业成长，助力学校教育教学质量稳步提升。</w:t>
      </w:r>
    </w:p>
    <w:p w14:paraId="763FE7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0C9B30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38AA13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6FBA5E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5BD3C7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66A2CC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-68580</wp:posOffset>
            </wp:positionH>
            <wp:positionV relativeFrom="paragraph">
              <wp:posOffset>6177915</wp:posOffset>
            </wp:positionV>
            <wp:extent cx="5039995" cy="2662555"/>
            <wp:effectExtent l="0" t="0" r="8255" b="4445"/>
            <wp:wrapSquare wrapText="bothSides"/>
            <wp:docPr id="6" name="图片 6" descr="abd3f6a8981546588ba810d0e7ca528c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abd3f6a8981546588ba810d0e7ca528c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2662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仿宋_GB2312" w:hAnsi="仿宋_GB2312" w:eastAsia="仿宋_GB2312" w:cs="仿宋_GB2312"/>
          <w:sz w:val="32"/>
          <w:szCs w:val="3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-31115</wp:posOffset>
            </wp:positionH>
            <wp:positionV relativeFrom="paragraph">
              <wp:posOffset>2995930</wp:posOffset>
            </wp:positionV>
            <wp:extent cx="5039995" cy="2996565"/>
            <wp:effectExtent l="0" t="0" r="8255" b="13335"/>
            <wp:wrapSquare wrapText="bothSides"/>
            <wp:docPr id="5" name="图片 5" descr="fc9e25f9fefc1e636d8c35cb5650edc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fc9e25f9fefc1e636d8c35cb5650edc4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29965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仿宋_GB2312" w:hAnsi="仿宋_GB2312" w:eastAsia="仿宋_GB2312" w:cs="仿宋_GB2312"/>
          <w:sz w:val="32"/>
          <w:szCs w:val="3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10160</wp:posOffset>
            </wp:positionV>
            <wp:extent cx="5039995" cy="2890520"/>
            <wp:effectExtent l="0" t="0" r="8255" b="5080"/>
            <wp:wrapSquare wrapText="bothSides"/>
            <wp:docPr id="4" name="图片 4" descr="ddafe60dd2f939da96b319fbe7d1b8c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ddafe60dd2f939da96b319fbe7d1b8c1"/>
                    <pic:cNvPicPr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2890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E7F69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130175</wp:posOffset>
            </wp:positionH>
            <wp:positionV relativeFrom="paragraph">
              <wp:posOffset>5970270</wp:posOffset>
            </wp:positionV>
            <wp:extent cx="5039995" cy="2938780"/>
            <wp:effectExtent l="0" t="0" r="8255" b="13970"/>
            <wp:wrapSquare wrapText="bothSides"/>
            <wp:docPr id="637711450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7711450" name="图片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2938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hAnsi="仿宋_GB2312" w:eastAsia="仿宋_GB2312" w:cs="仿宋_GB2312"/>
          <w:sz w:val="32"/>
          <w:szCs w:val="32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121920</wp:posOffset>
            </wp:positionH>
            <wp:positionV relativeFrom="paragraph">
              <wp:posOffset>3001645</wp:posOffset>
            </wp:positionV>
            <wp:extent cx="5039995" cy="2834005"/>
            <wp:effectExtent l="0" t="0" r="8255" b="4445"/>
            <wp:wrapSquare wrapText="bothSides"/>
            <wp:docPr id="205768033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7680335" name="图片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283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hAnsi="仿宋_GB2312" w:eastAsia="仿宋_GB2312" w:cs="仿宋_GB2312"/>
          <w:sz w:val="32"/>
          <w:szCs w:val="32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109220</wp:posOffset>
            </wp:positionH>
            <wp:positionV relativeFrom="paragraph">
              <wp:posOffset>-19050</wp:posOffset>
            </wp:positionV>
            <wp:extent cx="5039995" cy="2891155"/>
            <wp:effectExtent l="0" t="0" r="8255" b="4445"/>
            <wp:wrapSquare wrapText="bothSides"/>
            <wp:docPr id="164830821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8308218" name="图片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2891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8ED48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166370</wp:posOffset>
            </wp:positionH>
            <wp:positionV relativeFrom="paragraph">
              <wp:posOffset>3161030</wp:posOffset>
            </wp:positionV>
            <wp:extent cx="5039995" cy="2748915"/>
            <wp:effectExtent l="0" t="0" r="8255" b="13335"/>
            <wp:wrapSquare wrapText="bothSides"/>
            <wp:docPr id="7" name="图片 7" descr="376c506bb890f95ca540c6780c730a3c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376c506bb890f95ca540c6780c730a3c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2748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仿宋_GB2312" w:hAnsi="仿宋_GB2312" w:eastAsia="仿宋_GB2312" w:cs="仿宋_GB2312"/>
          <w:sz w:val="32"/>
          <w:szCs w:val="32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149225</wp:posOffset>
            </wp:positionH>
            <wp:positionV relativeFrom="paragraph">
              <wp:posOffset>215900</wp:posOffset>
            </wp:positionV>
            <wp:extent cx="5039995" cy="2691765"/>
            <wp:effectExtent l="0" t="0" r="8255" b="13335"/>
            <wp:wrapSquare wrapText="bothSides"/>
            <wp:docPr id="8" name="图片 8" descr="28bde742158ea94a8e16c11a2ecd38c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28bde742158ea94a8e16c11a2ecd38c3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26917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CADBF3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</w:p>
    <w:p w14:paraId="208DB4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签发：王芳 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编校：贾秀云 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供稿：金晓艳</w:t>
      </w:r>
    </w:p>
    <w:p w14:paraId="7752F8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抄送：金凤区教育局</w:t>
      </w:r>
    </w:p>
    <w:p w14:paraId="450F85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8D7FF353-4552-4F3D-BA70-281001F59FF3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Microsoft YaHei U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7E529F47-9102-41FE-A93B-B942F7A710C6}"/>
  </w:font>
  <w:font w:name="等线">
    <w:panose1 w:val="02010600030101010101"/>
    <w:charset w:val="7A"/>
    <w:family w:val="auto"/>
    <w:pitch w:val="default"/>
    <w:sig w:usb0="A00002BF" w:usb1="38CF7CFA" w:usb2="00000016" w:usb3="00000000" w:csb0="0004000F" w:csb1="00000000"/>
    <w:embedRegular r:id="rId3" w:fontKey="{22459BDE-62B8-43FE-B3D7-3F71E572DC81}"/>
  </w:font>
  <w:font w:name="楷体">
    <w:panose1 w:val="02010609060101010101"/>
    <w:charset w:val="7A"/>
    <w:family w:val="modern"/>
    <w:pitch w:val="default"/>
    <w:sig w:usb0="800002BF" w:usb1="38CF7CFA" w:usb2="00000016" w:usb3="00000000" w:csb0="00040001" w:csb1="00000000"/>
    <w:embedRegular r:id="rId4" w:fontKey="{AFB44A0D-D4DE-4A92-A8AA-9AC3E52B2B14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3EDD"/>
    <w:rsid w:val="00313EDD"/>
    <w:rsid w:val="00411964"/>
    <w:rsid w:val="004F4DFB"/>
    <w:rsid w:val="005E457A"/>
    <w:rsid w:val="00763785"/>
    <w:rsid w:val="009F7B14"/>
    <w:rsid w:val="00A16DA5"/>
    <w:rsid w:val="00A62766"/>
    <w:rsid w:val="00BF75C9"/>
    <w:rsid w:val="00D27672"/>
    <w:rsid w:val="00D55F1B"/>
    <w:rsid w:val="00DF2A04"/>
    <w:rsid w:val="00E33BDA"/>
    <w:rsid w:val="00F670D0"/>
    <w:rsid w:val="00FA7367"/>
    <w:rsid w:val="023E4389"/>
    <w:rsid w:val="06C47189"/>
    <w:rsid w:val="0E6D74F0"/>
    <w:rsid w:val="0F8202E5"/>
    <w:rsid w:val="21185553"/>
    <w:rsid w:val="277A2A21"/>
    <w:rsid w:val="28891DB5"/>
    <w:rsid w:val="2FC06DF6"/>
    <w:rsid w:val="30873EE1"/>
    <w:rsid w:val="36B77FD3"/>
    <w:rsid w:val="3D0756DB"/>
    <w:rsid w:val="3EBF3FB6"/>
    <w:rsid w:val="40690C44"/>
    <w:rsid w:val="42992AD6"/>
    <w:rsid w:val="49C03A99"/>
    <w:rsid w:val="4AA1783B"/>
    <w:rsid w:val="51264DEC"/>
    <w:rsid w:val="54D24F75"/>
    <w:rsid w:val="55D12FCF"/>
    <w:rsid w:val="57172A5D"/>
    <w:rsid w:val="57BC1E82"/>
    <w:rsid w:val="58381702"/>
    <w:rsid w:val="597F1E72"/>
    <w:rsid w:val="60244708"/>
    <w:rsid w:val="60695EFD"/>
    <w:rsid w:val="62621BDD"/>
    <w:rsid w:val="639756FF"/>
    <w:rsid w:val="64951CA4"/>
    <w:rsid w:val="684C2E53"/>
    <w:rsid w:val="7023186C"/>
    <w:rsid w:val="707475C5"/>
    <w:rsid w:val="7D2C4132"/>
    <w:rsid w:val="7F867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Autospacing="1" w:afterAutospacing="1"/>
      <w:jc w:val="left"/>
    </w:pPr>
    <w:rPr>
      <w:kern w:val="0"/>
      <w:sz w:val="24"/>
    </w:rPr>
  </w:style>
  <w:style w:type="paragraph" w:customStyle="1" w:styleId="5">
    <w:name w:val="p0"/>
    <w:basedOn w:val="1"/>
    <w:qFormat/>
    <w:uiPriority w:val="0"/>
    <w:rPr>
      <w:rFonts w:cs="宋体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886</Words>
  <Characters>898</Characters>
  <Lines>32</Lines>
  <Paragraphs>14</Paragraphs>
  <TotalTime>4</TotalTime>
  <ScaleCrop>false</ScaleCrop>
  <LinksUpToDate>false</LinksUpToDate>
  <CharactersWithSpaces>933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2026-06-05T05:57:00Z</dcterms:created>
  <dc:creator>Administrator</dc:creator>
  <cp:lastModifiedBy>杨刚</cp:lastModifiedBy>
  <dcterms:modified xsi:type="dcterms:W3CDTF">2026-06-08T00:36:53Z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eyJoZGlkIjoiYTM1MDVkMDVmNjY3NTMwMzIyODMzOTljZjJhZmRmOGYiLCJ1c2VySWQiOiIxNjgxMDQ4ODc1In0=</vt:lpwstr>
  </property>
  <property fmtid="{D5CDD505-2E9C-101B-9397-08002B2CF9AE}" pid="4" name="ICV">
    <vt:lpwstr>D977C5BF3D784D16B9F8A6FE89AA3716_13</vt:lpwstr>
  </property>
</Properties>
</file>