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B83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用AI案例解读</w:t>
      </w:r>
    </w:p>
    <w:p w14:paraId="33670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BC854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一、参与人员</w:t>
      </w:r>
    </w:p>
    <w:p w14:paraId="5AD97063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基础教育、职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业教育、高等教育教师。（单人项目）</w:t>
      </w:r>
    </w:p>
    <w:p w14:paraId="7E922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二、案例内容</w:t>
      </w:r>
    </w:p>
    <w:p w14:paraId="7F736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推动人工智能应用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方面，《中国智慧教育白皮书》指出：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国家智慧教育平台集成上线系列学科大模型和智能工具，鼓励广大师生探索人工智能赋能教育变革的创新路径。开发系列智能工具，实现知识问答、智能搜索、资源推送等功能。上线“AI试验场”，围绕学生学习、教师教学、教育治理、科学研究四大方向，汇聚“AI课堂”“数学解题助手”“智能出题助手”等一批实用智能工具，获得师生广泛好评。智慧高教平台上线接入9个国产通用大模型，配套建设师生人工智能应用能力测评系统，为师生应用大模型提供了便利。实施教育系统人工智能大模型应用示范行动，首批推出涵盖数学、物理、化学、生物等基础学科领域的学科垂直模型，打造行业大模型的示范标杆。</w:t>
      </w:r>
    </w:p>
    <w:p w14:paraId="2391A4D3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该项案例是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根据教师生成式人工智能应用指引，选择其中1个场景示例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或自行设计场景（主场景—场景示例）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，合理、合规、有效运用人工智能工具解决实际问题的实践案例。</w:t>
      </w:r>
    </w:p>
    <w:p w14:paraId="15D877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三、提交规范</w:t>
      </w:r>
    </w:p>
    <w:p w14:paraId="59D5A4C8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每个案例需提交用AI案例信息表、课件及案例视频。案例视频采用PPT+录屏+解说的方式，8-12分钟。</w:t>
      </w:r>
    </w:p>
    <w:p w14:paraId="045D38C8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视频内容：</w:t>
      </w:r>
    </w:p>
    <w:p w14:paraId="18925D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1.案例概述（1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-2分钟）：包含案例需解决的主要问题，所对应“教师生成式人工智能应用指引框架场景指引”中的主场景与场景示例（或自行设计的场景），以及选用的主要技术工具。</w:t>
      </w:r>
    </w:p>
    <w:p w14:paraId="65138F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2.过程与方法（5-6分钟）：介绍应用人工智能解决问题的主要步骤和方法，清晰呈现应用实施的关键环节和操作流程。</w:t>
      </w:r>
    </w:p>
    <w:p w14:paraId="2FFD62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3.规范应用说明（1-2分钟）：参照规范指引及相关行为示例，具体说明在案例中如何规范应用人工智能，包括遵循的原则、注意事项及具体操作技能。</w:t>
      </w:r>
    </w:p>
    <w:p w14:paraId="7CB78E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4.成效与经验（1-2分钟）：介绍应用成效，总结应用经验，形成可复制、可借鉴的技能或策略。</w:t>
      </w:r>
    </w:p>
    <w:p w14:paraId="6D65A9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四、核心与关键点</w:t>
      </w:r>
    </w:p>
    <w:p w14:paraId="5A17E572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核心：用AI工具解决教学真问题</w:t>
      </w:r>
    </w:p>
    <w:p w14:paraId="48EB456F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关键点：</w:t>
      </w:r>
    </w:p>
    <w:p w14:paraId="4F75D0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围绕“教师生成式人工智能应用指引框架”中的场景。</w:t>
      </w:r>
    </w:p>
    <w:p w14:paraId="5088C4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视频四部分：案例概述——过程与方法——规范应用说明——成效与经验</w:t>
      </w:r>
    </w:p>
    <w:p w14:paraId="72A674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强调问题导向、效率提升、质量优化、服务育人</w:t>
      </w:r>
    </w:p>
    <w:p w14:paraId="593E2F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AI平台必须国产（如文心一言、讯飞星火）</w:t>
      </w:r>
    </w:p>
    <w:p w14:paraId="3880F2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4CDA0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256F8A8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2F42F5"/>
    <w:rsid w:val="19F73D5C"/>
    <w:rsid w:val="1EBF6110"/>
    <w:rsid w:val="1FB77F38"/>
    <w:rsid w:val="2E0A2571"/>
    <w:rsid w:val="35C47E61"/>
    <w:rsid w:val="37BA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834</Words>
  <Characters>858</Characters>
  <Lines>0</Lines>
  <Paragraphs>0</Paragraphs>
  <TotalTime>0</TotalTime>
  <ScaleCrop>false</ScaleCrop>
  <LinksUpToDate>false</LinksUpToDate>
  <CharactersWithSpaces>858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sl</dc:creator>
  <cp:lastModifiedBy>小米粥</cp:lastModifiedBy>
  <dcterms:modified xsi:type="dcterms:W3CDTF">2026-05-15T06:55:33Z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eyJoZGlkIjoiZTJkOGJlMzM5ZTJlYWM1Yzg0ZDY4YjM4MjBiMDEwNTYiLCJ1c2VySWQiOiI1MzQwNzg4NDcifQ==</vt:lpwstr>
  </property>
  <property fmtid="{D5CDD505-2E9C-101B-9397-08002B2CF9AE}" pid="4" name="ICV">
    <vt:lpwstr>4A443840F22C43299DF664909BEEBEC8_12</vt:lpwstr>
  </property>
</Properties>
</file>