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6321E6">
      <w:pPr>
        <w:pStyle w:val="5"/>
        <w:spacing w:line="560" w:lineRule="exact"/>
        <w:jc w:val="center"/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</w:pPr>
      <w:r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  <w:t>银川市金凤区第一小学</w:t>
      </w:r>
    </w:p>
    <w:p w14:paraId="051858BD">
      <w:pPr>
        <w:pStyle w:val="5"/>
        <w:spacing w:line="560" w:lineRule="exact"/>
        <w:jc w:val="center"/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</w:pPr>
      <w:r>
        <w:rPr>
          <w:rFonts w:hint="eastAsia" w:ascii="方正小标宋简体" w:hAnsi="等线" w:eastAsia="方正小标宋简体"/>
          <w:bCs/>
          <w:color w:val="FF0000"/>
          <w:sz w:val="44"/>
          <w:szCs w:val="44"/>
        </w:rPr>
        <w:t>工作简报</w:t>
      </w:r>
    </w:p>
    <w:p w14:paraId="1210F885">
      <w:pPr>
        <w:pStyle w:val="5"/>
        <w:spacing w:line="560" w:lineRule="exact"/>
        <w:jc w:val="center"/>
        <w:rPr>
          <w:rFonts w:hint="eastAsia" w:ascii="方正小标宋简体" w:hAnsi="等线" w:eastAsia="方正小标宋简体"/>
          <w:bCs/>
          <w:color w:val="FF0000"/>
          <w:sz w:val="36"/>
          <w:szCs w:val="36"/>
        </w:rPr>
      </w:pPr>
      <w:r>
        <w:rPr>
          <w:rFonts w:hint="eastAsia" w:ascii="方正小标宋简体" w:hAnsi="等线" w:eastAsia="方正小标宋简体"/>
          <w:bCs/>
          <w:color w:val="FF0000"/>
          <w:sz w:val="36"/>
          <w:szCs w:val="36"/>
        </w:rPr>
        <w:t>2026年（第</w:t>
      </w:r>
      <w:r>
        <w:rPr>
          <w:rFonts w:hint="eastAsia" w:ascii="方正小标宋简体" w:hAnsi="等线" w:eastAsia="方正小标宋简体"/>
          <w:bCs/>
          <w:color w:val="FF0000"/>
          <w:sz w:val="36"/>
          <w:szCs w:val="36"/>
          <w:lang w:val="en-US" w:eastAsia="zh-CN"/>
        </w:rPr>
        <w:t>34</w:t>
      </w:r>
      <w:r>
        <w:rPr>
          <w:rFonts w:hint="eastAsia" w:ascii="方正小标宋简体" w:hAnsi="等线" w:eastAsia="方正小标宋简体"/>
          <w:bCs/>
          <w:color w:val="FF0000"/>
          <w:sz w:val="36"/>
          <w:szCs w:val="36"/>
        </w:rPr>
        <w:t>期）</w:t>
      </w:r>
    </w:p>
    <w:p w14:paraId="301AC016">
      <w:pPr>
        <w:spacing w:line="560" w:lineRule="exact"/>
        <w:jc w:val="center"/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                  2026年3月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31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</w:p>
    <w:p w14:paraId="6A3C5F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 w:val="0"/>
          <w:bCs/>
          <w:color w:val="auto"/>
          <w:kern w:val="2"/>
          <w:sz w:val="44"/>
          <w:szCs w:val="44"/>
          <w:lang w:val="en-US" w:eastAsia="zh-CN" w:bidi="ar-SA"/>
        </w:rPr>
        <w:t>问题驱动探“倍”意 素养导向促课堂</w:t>
      </w:r>
    </w:p>
    <w:p w14:paraId="368993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0" w:lineRule="atLeast"/>
        <w:jc w:val="center"/>
        <w:textAlignment w:val="auto"/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/>
          <w:color w:val="auto"/>
          <w:kern w:val="2"/>
          <w:sz w:val="32"/>
          <w:szCs w:val="32"/>
          <w:lang w:val="en-US" w:eastAsia="zh-CN" w:bidi="ar-SA"/>
        </w:rPr>
        <w:t>——金凤一小数学教研组二年级集备展示</w:t>
      </w:r>
    </w:p>
    <w:p w14:paraId="117AE3E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春风拂面暖，教研意正浓。为深化课堂教学实效，夯实低年级学生乘除数量关系认知基础，落实新课标对模型意识、几何直观等核心素养的培育要求，3月31日上午，银川市金凤区第一小学数学教研组在研修中心开展“问题驱动探‘倍’意，素养导向促课堂”主题集体备课展示研讨活动。本次展示由二年级组承担，全体数学教师参加活动。</w:t>
      </w:r>
    </w:p>
    <w:p w14:paraId="4168AE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首先是课例展示，刘灿阳老师执教《倍的认识》，教师紧扣单元教学重点，以生活化问题链为抓手，通过“圈一圈、数一数、说一说”等多种活动，引导学生探究“倍”的本质含义。随后通过变化标准量和比较量，设计层层递进的探究活动，让学生在对比中明晰“倍”的概念，掌握“找准1份量”的关键，从而构建倍的关系模型。</w:t>
      </w:r>
    </w:p>
    <w:p w14:paraId="413CB6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-422275</wp:posOffset>
            </wp:positionH>
            <wp:positionV relativeFrom="paragraph">
              <wp:posOffset>3148965</wp:posOffset>
            </wp:positionV>
            <wp:extent cx="2997835" cy="2233930"/>
            <wp:effectExtent l="0" t="0" r="12065" b="13970"/>
            <wp:wrapNone/>
            <wp:docPr id="6" name="图片 6" descr="59dcd39d500782761cd6d5e80128324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59dcd39d500782761cd6d5e80128324d"/>
                    <pic:cNvPicPr>
                      <a:picLocks noChangeAspect="1"/>
                    </pic:cNvPicPr>
                  </pic:nvPicPr>
                  <pic:blipFill>
                    <a:blip r:embed="rId4"/>
                    <a:srcRect l="21211" t="28525" r="21731" b="14778"/>
                    <a:stretch>
                      <a:fillRect/>
                    </a:stretch>
                  </pic:blipFill>
                  <pic:spPr>
                    <a:xfrm>
                      <a:off x="0" y="0"/>
                      <a:ext cx="2997835" cy="223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专题汇报环节，马菲娅老师以《倍的认识》为核心展开单元整体分析，明确本课是学生从和差关系向倍比关系过渡的关键节点，梳理出学生的认知难点与教学重难点，并提出针对性教学实施建议。郭婷婷老师复盘三次磨课历程，打造出问题与任务双驱动的课堂实施路径，通过进阶问题链设计与具象化操作活动，有效突破“倍”的抽象理解难点，助力学生实现思维转型，落地模型意识等数学核心素养，形成可复制、可推广的低段数学概念课教学范式。</w:t>
      </w:r>
    </w:p>
    <w:p w14:paraId="43C56B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 xml:space="preserve">评课环节，分别由彭丽、杨丹、杨红霞、马晨霞四位老师依托问题链课堂观察量表，分别从不同维度展开精准点评，聚焦课堂问题链梯度设计、生活化与探究性、课堂实施、素养目标的达成情况等方面，既肯定了课例中生活化问题链设计、具象操作体验的亮点，也针对课堂细节提出了针对性优化建议。      </w:t>
      </w:r>
    </w:p>
    <w:p w14:paraId="6C4D67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最后，王芳校长对本次活动进行点评指导，对二年级组扎实的集备工作予以充分肯定，同时结合新课标要求和低段数学概念教学特点，从深化问题驱动的层次性、强化单元知识的关联性、注重学生思维能力的进阶培养等方面提出具体要求，为学校后续小学数学单元整体教学、素养导向课堂建设指明了方向。</w:t>
      </w:r>
    </w:p>
    <w:p w14:paraId="485E9F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atLeas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次集备展示活动，以课例为载体、以单元分析为支撑、以精准评课为抓手，为全体数学教师搭建了交流学习、思维碰撞的专业平台，不仅明晰了《倍的认识》一课的教学策略和《数量间的乘除关系》单元的教学思路，更深化了教师对单元整体教学、素养导向课堂的理解，为进一步提升学校小学数学课堂教学质量、落实核心素养培育奠定了坚实基础。</w:t>
      </w:r>
    </w:p>
    <w:p w14:paraId="7A93D4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A85CD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11" name="图片 11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片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19D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EB58D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64785" cy="3363595"/>
            <wp:effectExtent l="0" t="0" r="12065" b="8255"/>
            <wp:docPr id="9" name="图片 9" descr="图片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片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363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3B9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128D18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57800" cy="3922395"/>
            <wp:effectExtent l="0" t="0" r="0" b="1905"/>
            <wp:docPr id="8" name="图片 8" descr="图片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片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3922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953F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74526E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drawing>
          <wp:inline distT="0" distB="0" distL="114300" distR="114300">
            <wp:extent cx="5255895" cy="2340610"/>
            <wp:effectExtent l="0" t="0" r="1905" b="2540"/>
            <wp:docPr id="5" name="图片 5" descr="图片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片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55895" cy="2340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140A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</w:p>
    <w:p w14:paraId="5B129C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：贾秀云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张晨鑫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75B554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BC5EBB6-AE71-46E1-8FAE-3BD4E159BEE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17505A47-45DC-4C6A-BCE2-DFABEF88F064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40D91CAE-95BE-4398-9E8B-88E0DFA9C690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E62BA99E-F2C4-4D97-9F99-4B0696F4FFB7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41B77"/>
    <w:rsid w:val="023E4389"/>
    <w:rsid w:val="02A35163"/>
    <w:rsid w:val="054A2368"/>
    <w:rsid w:val="06C47189"/>
    <w:rsid w:val="0A3C338D"/>
    <w:rsid w:val="0CEA71E0"/>
    <w:rsid w:val="0D973233"/>
    <w:rsid w:val="0E796AAB"/>
    <w:rsid w:val="0F7066E0"/>
    <w:rsid w:val="0F8202E5"/>
    <w:rsid w:val="10652FE5"/>
    <w:rsid w:val="14E16E52"/>
    <w:rsid w:val="1EA17A7B"/>
    <w:rsid w:val="20452C91"/>
    <w:rsid w:val="250E3F9A"/>
    <w:rsid w:val="25D463F2"/>
    <w:rsid w:val="26086FBB"/>
    <w:rsid w:val="277A2A21"/>
    <w:rsid w:val="2810627B"/>
    <w:rsid w:val="28891DB5"/>
    <w:rsid w:val="29462E3D"/>
    <w:rsid w:val="2BA54F2C"/>
    <w:rsid w:val="2F90203A"/>
    <w:rsid w:val="31A37D01"/>
    <w:rsid w:val="33CE7FC3"/>
    <w:rsid w:val="3A3C6A5B"/>
    <w:rsid w:val="3C360954"/>
    <w:rsid w:val="3E301A13"/>
    <w:rsid w:val="3E6B5B61"/>
    <w:rsid w:val="3EBF3FB6"/>
    <w:rsid w:val="41780576"/>
    <w:rsid w:val="41AD6297"/>
    <w:rsid w:val="42B850ED"/>
    <w:rsid w:val="47594CC4"/>
    <w:rsid w:val="4B4B2FA2"/>
    <w:rsid w:val="52A35472"/>
    <w:rsid w:val="57BC1E82"/>
    <w:rsid w:val="593908DE"/>
    <w:rsid w:val="599975CF"/>
    <w:rsid w:val="605B3830"/>
    <w:rsid w:val="60695EFD"/>
    <w:rsid w:val="61C6117D"/>
    <w:rsid w:val="62621BDD"/>
    <w:rsid w:val="63495BC1"/>
    <w:rsid w:val="639756FF"/>
    <w:rsid w:val="64D9613C"/>
    <w:rsid w:val="68362F6E"/>
    <w:rsid w:val="684C2E53"/>
    <w:rsid w:val="69DD0FBC"/>
    <w:rsid w:val="70207CAA"/>
    <w:rsid w:val="7023186C"/>
    <w:rsid w:val="721D6B97"/>
    <w:rsid w:val="7224101B"/>
    <w:rsid w:val="74EF0AB7"/>
    <w:rsid w:val="754A1F95"/>
    <w:rsid w:val="75801B52"/>
    <w:rsid w:val="796E2148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1012</Words>
  <Characters>1021</Characters>
  <Paragraphs>20</Paragraphs>
  <TotalTime>3</TotalTime>
  <ScaleCrop>false</ScaleCrop>
  <LinksUpToDate>false</LinksUpToDate>
  <CharactersWithSpaces>1063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cp:lastPrinted>2025-12-17T05:08:00Z</cp:lastPrinted>
  <dcterms:modified xsi:type="dcterms:W3CDTF">2026-04-10T03:30:48Z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3CF427A82B63407986782D057B255230_13</vt:lpwstr>
  </property>
</Properties>
</file>