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E7084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区第一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18C6C48F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6DB8D70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2026年（第27期）</w:t>
      </w:r>
    </w:p>
    <w:p w14:paraId="0D94E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73CD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pacing w:val="-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"/>
          <w:sz w:val="44"/>
          <w:szCs w:val="44"/>
          <w:lang w:val="en-US" w:eastAsia="zh-CN"/>
        </w:rPr>
        <w:t>解读反馈明路径 深耕课堂促成长</w:t>
      </w:r>
    </w:p>
    <w:p w14:paraId="5944F4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——金凤一小2025年银川市义务教育质量监测反馈解读会</w:t>
      </w:r>
    </w:p>
    <w:p w14:paraId="555793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精准研判学校教育教学质量，找准教学短板与提升方向，切实推动教育教学提质增效，金凤区第一小学于2026年3月23日开展2025年银川市义务教育质量监测反馈解读活动，会议由白秀丽主任组织解读，贾校长做总结发言，全体教师积极参与。本次银川市义务教育质量监测于2025年9月下旬实施，学校同步对2024届、2025届六年级毕业生开展学业生态倒追分析，既梳理出教育教学中的亮点优势，也找准了现存的短板问题，并针对性制定整改措施，为后续教育教学提质增效明确方向。</w:t>
      </w:r>
    </w:p>
    <w:p w14:paraId="234B24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监测展现出学校多项办学亮点：家庭层面支撑稳固，两届毕业生家庭层面得分均为7分，高于区域6分的平均水平，连续保持绿色良好区域；学生品德、学习心态、健康品质等核心维度呈向好趋势，学习心态、学习品质得分提升，品德行为维度保持稳定；学科基础掌握扎实，语文、数学百分等级显著提升，英语虽小幅回落仍为优势学科，2025届三科表现均优于大市平均；体质活动落实有成效，大课间活动开展频率略高于区域，基本符合教育部政策要求。</w:t>
      </w:r>
    </w:p>
    <w:p w14:paraId="34D0EB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同时，监测也暴露了学校教育教学中的突出问题：学生学习心态仍处中等偏弱区间，学业负担相关得分远低于区域平均，主动寻求学业支持的意识和行为不足；学科发展存在短板，数学两极分化明显，英语头部优势减弱，语文高阶能力有待提升；体质健康保障不力，学生平均睡眠时长远未达政策要求，近视比例上升且高于区域，未达2030年政策目标；“双减”政策落实不到位，周中、周末校内作业时长均超标，课间休息落实不足，达标率低于区域水平。</w:t>
      </w:r>
    </w:p>
    <w:p w14:paraId="39C938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切实解决问题、补齐短板，学校从多方面制定针对性整改举措：1.家庭层面：巩固优势，强化协同；2.学业水平：固强补弱，整体提升；3.学生层面：提振心态，强化支持；4.睡眠管理：严格对标政策，全力补短板；5.近视防控：遏制上升，落实干预；6.“双减”落实：严管作业，规范管理；7.体质健康与课间活动：规范落实，保障时长。</w:t>
      </w:r>
    </w:p>
    <w:p w14:paraId="4B6C57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义务教育质量监测，为金凤区第一小学精准研判教育教学质量提供了科学依据，梳理出的亮点为学校持续发展奠定坚实基础，发现的问题则明确了后续整改提升的核心方向。此次反馈解读活动，让全体教师清晰掌握学校教育教学整体情况，凝聚起提质增效的共识。下一步，学校将严格落实各项整改措施精准发力，持续优化教育教学策略，切实推动学校教育教学质量稳步提升，促进学生德、智、体、美、劳全面发展，实现身心健康与学业成长协同共进。</w:t>
      </w:r>
    </w:p>
    <w:p w14:paraId="751DF255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3883660"/>
            <wp:effectExtent l="0" t="0" r="3810" b="2540"/>
            <wp:docPr id="1" name="图片 1" descr="a103354a24324f747153e0c7fe7ca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103354a24324f747153e0c7fe7ca68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88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D51B4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5DDAB1E4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64C133EB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22875" cy="3587750"/>
            <wp:effectExtent l="0" t="0" r="15875" b="12700"/>
            <wp:docPr id="2" name="图片 2" descr="54c36e2b4ddbdef1ba7ad8b95c523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4c36e2b4ddbdef1ba7ad8b95c52319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358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1D30C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147945" cy="3695700"/>
            <wp:effectExtent l="0" t="0" r="14605" b="0"/>
            <wp:docPr id="3" name="图片 3" descr="049102b7ea473850cf2200cb8df9b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49102b7ea473850cf2200cb8df9b1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794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6156A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3B161509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</w:p>
    <w:p w14:paraId="3346D31C">
      <w:pP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22875" cy="3917315"/>
            <wp:effectExtent l="0" t="0" r="15875" b="6985"/>
            <wp:docPr id="4" name="图片 4" descr="210b012143a1f0d113006c9be2f31b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10b012143a1f0d113006c9be2f31bd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391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77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120015</wp:posOffset>
            </wp:positionV>
            <wp:extent cx="5222875" cy="3917315"/>
            <wp:effectExtent l="0" t="0" r="15875" b="6985"/>
            <wp:wrapNone/>
            <wp:docPr id="6" name="图片 3" descr="9efdf70d1cef547e058b6d1035ae98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9efdf70d1cef547e058b6d1035ae987b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391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06D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060D3D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6A406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39B026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332205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531555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2D661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4031F0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48C8B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1C6BB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u w:val="single"/>
        </w:rPr>
      </w:pPr>
    </w:p>
    <w:p w14:paraId="4D339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B2053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王芳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贾秀云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郭丽 </w:t>
      </w:r>
    </w:p>
    <w:p w14:paraId="4D8DC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F433298-E849-44E6-B5E0-683759E353E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0C70A8C7-88C5-4294-BC47-DE15F2F4320E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0051598A-6D41-4870-A820-694D8400B12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4305FBF-E201-457B-982E-FD08801961E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63C8CE2E-0D4B-4B8E-B575-9DE83F6F77C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A1B4ABEF-3747-4BAB-835E-7326F69C09AA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3431D"/>
    <w:rsid w:val="10A10DF9"/>
    <w:rsid w:val="1EAB440A"/>
    <w:rsid w:val="1EC93137"/>
    <w:rsid w:val="3D5934AC"/>
    <w:rsid w:val="42F53612"/>
    <w:rsid w:val="45A64A3B"/>
    <w:rsid w:val="4F1B5065"/>
    <w:rsid w:val="5E1209D5"/>
    <w:rsid w:val="69B33D95"/>
    <w:rsid w:val="6F3C65DA"/>
    <w:rsid w:val="7005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1062</Words>
  <Characters>1102</Characters>
  <Lines>0</Lines>
  <Paragraphs>0</Paragraphs>
  <TotalTime>22</TotalTime>
  <ScaleCrop>false</ScaleCrop>
  <LinksUpToDate>false</LinksUpToDate>
  <CharactersWithSpaces>1143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2026-03-23T10:38:00Z</dcterms:created>
  <dc:creator>seewo</dc:creator>
  <cp:lastModifiedBy>清水果子</cp:lastModifiedBy>
  <dcterms:modified xsi:type="dcterms:W3CDTF">2026-03-26T08:13:06Z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3B44250EF75440F59F7D769EDBB80A59_12</vt:lpwstr>
  </property>
</Properties>
</file>