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</w:t>
      </w:r>
      <w:bookmarkStart w:id="1" w:name="_GoBack"/>
      <w:bookmarkEnd w:id="1"/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年（第13期）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3月6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7BCBE67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0"/>
        <w:jc w:val="center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  <w:t>校长革新听课制 春风化雨满堂新</w:t>
      </w:r>
    </w:p>
    <w:p w14:paraId="46F302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新学期伊始，银川市金凤区第一小学新任校长王芳以“推门听课”为抓手，推动教学管理改革。将原周四、周五固定听课日调整为每日听课。3月2日至6日，王芳校长带领全体中层干部开展首周常态课随堂听课活动。与以往不同，本次听课采取“不打招呼、随机进班”的方式，覆盖语文、音乐、道德与法治、英语等多门学科，旨在掌握课堂真实状态，破除“盆景展示”式教研。听课团队聚焦课堂规范、学生参与度与教学实效，课后立即与授课教师一对一交流，在肯定亮点的同时，围绕教学设计、方法优化提出具体改进建议。</w:t>
      </w:r>
    </w:p>
    <w:p w14:paraId="4F6714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一周内，王芳校长率先垂范，先后听取语文学科《北京的春天》、音乐学科《开学第一课》、道德与法治课等多节常态课，并即时进行一对一反馈交流，肯定教学亮点，指出改进方向。各分管副校长及教导主任同步深入课堂，分别听课4-5节，围绕识字教学、思维训练、文化渗透等维度进行一对一专业点评。让听课改革不走过场，真正实现以听促教、以评促改，带动全校教学提质。</w:t>
      </w:r>
    </w:p>
    <w:p w14:paraId="578B51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此次活动变“偶尔听课”为“常态观察”，建立起“现场观察+即时研讨+跟踪改进”的听课新机制。学校将以此为契机，健全常态化听课评课制度，让课堂质量监控贯穿日常，营造重实效、促成长的教研新生态。</w:t>
      </w:r>
    </w:p>
    <w:p w14:paraId="2538294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  <w:t>春风化雨润桃李，深耕课堂促成长。此次活动彰显了学校以课堂为中心、以质量为生命线的工作导向，吹响了新学期教学改革与教研提质的号角。学校将以此次听课为起点，健全常态化听课评课与教研改进机制，深化教学研究改革，推动教风学风持续向好，以更扎实的举措提升育人质量，开启学校教育教学工作新局面。</w:t>
      </w:r>
    </w:p>
    <w:p w14:paraId="7E429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2C105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4765040" cy="3573780"/>
            <wp:effectExtent l="0" t="0" r="16510" b="7620"/>
            <wp:docPr id="12" name="图片 12" descr="校长听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校长听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5040" cy="357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4E0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663F1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32400" cy="3924300"/>
            <wp:effectExtent l="0" t="0" r="10160" b="7620"/>
            <wp:docPr id="13" name="图片 13" descr="68e354457b6b0255cff1b0a6bb6a4b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8e354457b6b0255cff1b0a6bb6a4b4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CA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8F35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C9D29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29860" cy="2894330"/>
            <wp:effectExtent l="0" t="0" r="8890" b="1270"/>
            <wp:docPr id="8" name="图片 8" descr="D:/WIN10配置文件/用户配置文件/微信图片_20260305124349.jpg微信图片_202603051243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:/WIN10配置文件/用户配置文件/微信图片_20260305124349.jpg微信图片_20260305124349"/>
                    <pic:cNvPicPr/>
                  </pic:nvPicPr>
                  <pic:blipFill>
                    <a:blip r:embed="rId6"/>
                    <a:srcRect t="16662" b="16662"/>
                    <a:stretch>
                      <a:fillRect/>
                    </a:stretch>
                  </pic:blipFill>
                  <pic:spPr>
                    <a:xfrm>
                      <a:off x="0" y="0"/>
                      <a:ext cx="522986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2520315"/>
            <wp:effectExtent l="0" t="0" r="8255" b="13335"/>
            <wp:docPr id="6" name="图片 6" descr="D:/WIN10配置文件/用户配置文件/微信图片_20260305124417.jpg微信图片_202603051244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:/WIN10配置文件/用户配置文件/微信图片_20260305124417.jpg微信图片_20260305124417"/>
                    <pic:cNvPicPr/>
                  </pic:nvPicPr>
                  <pic:blipFill>
                    <a:blip r:embed="rId7"/>
                    <a:srcRect t="16662" b="1666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0B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0109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2520315"/>
            <wp:effectExtent l="0" t="0" r="8255" b="13335"/>
            <wp:docPr id="7" name="图片 7" descr="D:/WIN10配置文件/用户配置文件/微信图片_20260305124401.jpg微信图片_202603051244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:/WIN10配置文件/用户配置文件/微信图片_20260305124401.jpg微信图片_20260305124401"/>
                    <pic:cNvPicPr/>
                  </pic:nvPicPr>
                  <pic:blipFill>
                    <a:blip r:embed="rId8"/>
                    <a:srcRect t="6432" b="643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82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1A4BA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39995" cy="2520315"/>
            <wp:effectExtent l="0" t="0" r="8255" b="13335"/>
            <wp:docPr id="1" name="图片 1" descr="D:/WIN10配置文件/用户配置文件/微信图片_20260305124434.jpg微信图片_202603051244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/WIN10配置文件/用户配置文件/微信图片_20260305124434.jpg微信图片_20260305124434"/>
                    <pic:cNvPicPr/>
                  </pic:nvPicPr>
                  <pic:blipFill>
                    <a:blip r:embed="rId9"/>
                    <a:srcRect t="16662" b="16662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520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2720340"/>
            <wp:effectExtent l="0" t="0" r="3810" b="3810"/>
            <wp:docPr id="2" name="图片 2" descr="微信图片_20260305124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30512444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51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32400" cy="2724785"/>
            <wp:effectExtent l="0" t="0" r="6350" b="18415"/>
            <wp:docPr id="3" name="图片 3" descr="微信图片_20260305124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30512445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351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3990" cy="2854325"/>
            <wp:effectExtent l="0" t="0" r="3810" b="3175"/>
            <wp:docPr id="4" name="图片 4" descr="微信图片_20260305124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3051245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655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64785" cy="2869565"/>
            <wp:effectExtent l="0" t="0" r="12065" b="6985"/>
            <wp:docPr id="11" name="图片 11" descr="微信图片_20260305130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微信图片_2026030513085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6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66690" cy="2618105"/>
            <wp:effectExtent l="0" t="0" r="10160" b="10795"/>
            <wp:docPr id="9" name="图片 9" descr="微信图片_20260305124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603051245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036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32400" cy="2714625"/>
            <wp:effectExtent l="0" t="0" r="6350" b="9525"/>
            <wp:docPr id="10" name="图片 10" descr="微信图片_20260305124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6030512454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9E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63515" cy="2883535"/>
            <wp:effectExtent l="0" t="0" r="13335" b="12065"/>
            <wp:docPr id="5" name="图片 5" descr="微信图片_20260305160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30516030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D1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张亚娟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0B70D51-1E4E-43DF-AEB6-FDF17E07D57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34619D7F-C4BF-444F-9AB2-9ABD6655B26D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21EAD0A2-154B-4176-9CE4-EBCAA45ACB69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4F48D572-8783-4E91-954C-281AB322BAC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A0C46B6F-BA50-4ED6-BD8F-9825EEA107F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3364768A-E3D8-41D4-AB10-CCB0F8680C1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6C47189"/>
    <w:rsid w:val="0BD91229"/>
    <w:rsid w:val="0F8202E5"/>
    <w:rsid w:val="1299771C"/>
    <w:rsid w:val="12BE4C12"/>
    <w:rsid w:val="18CA32C2"/>
    <w:rsid w:val="211D66A3"/>
    <w:rsid w:val="277A2A21"/>
    <w:rsid w:val="27955F31"/>
    <w:rsid w:val="28891DB5"/>
    <w:rsid w:val="2FD94042"/>
    <w:rsid w:val="34514716"/>
    <w:rsid w:val="35093E7E"/>
    <w:rsid w:val="3EBF3FB6"/>
    <w:rsid w:val="40AB5F79"/>
    <w:rsid w:val="47954596"/>
    <w:rsid w:val="4C804791"/>
    <w:rsid w:val="4C8E7A88"/>
    <w:rsid w:val="57BC1E82"/>
    <w:rsid w:val="5A4A0368"/>
    <w:rsid w:val="60695EFD"/>
    <w:rsid w:val="62621BDD"/>
    <w:rsid w:val="639756FF"/>
    <w:rsid w:val="684C2E53"/>
    <w:rsid w:val="7023186C"/>
    <w:rsid w:val="784D184D"/>
    <w:rsid w:val="788D05EB"/>
    <w:rsid w:val="7D2C4132"/>
    <w:rsid w:val="7F24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711</Words>
  <Characters>720</Characters>
  <Paragraphs>20</Paragraphs>
  <TotalTime>5</TotalTime>
  <ScaleCrop>false</ScaleCrop>
  <LinksUpToDate>false</LinksUpToDate>
  <CharactersWithSpaces>757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2026-03-12T07:49:27Z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C867179D88404ACCA0F2AD1A8F80B42E_13</vt:lpwstr>
  </property>
</Properties>
</file>