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2025年（第138期）</w:t>
      </w:r>
    </w:p>
    <w:p w14:paraId="5CA32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3481DD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DFDFE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atLeas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52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52"/>
          <w:lang w:val="en-US" w:eastAsia="zh-CN" w:bidi="ar-SA"/>
        </w:rPr>
        <w:t>减量提质 发展素养</w:t>
      </w:r>
    </w:p>
    <w:p w14:paraId="30D8343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DFDFE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atLeast"/>
        <w:ind w:right="0"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4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40"/>
          <w:lang w:val="en-US" w:eastAsia="zh-CN" w:bidi="ar-SA"/>
        </w:rPr>
        <w:t>——金凤一小语文组开展创新作业设计研讨会</w:t>
      </w:r>
    </w:p>
    <w:p w14:paraId="68E20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为深入贯彻“双减”政策，推动语文作业从“量变”走向“质变”，2025年12月16日下午，金凤一小语文组全体教师齐聚研修中心，围绕“聚焦双减背景，探索趣味性、实践性、分层化的小学语文作业新样态”主题，开展了一场富有深度与创意的作业设计研讨会。活动以“减量提质，发展素养”为主线，共同探寻语文作业的优化路径与实践策略。</w:t>
      </w:r>
    </w:p>
    <w:p w14:paraId="6ACF8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活动在培训分享中拉开序幕。邢雪丽、汤荣婷、余子夜、赵春雨四位教师结合赴苏州参加“千课万人”整本书阅读教学展示会的学习体会，进行了精彩汇报。她们以《我们要去捉狗熊》等课例为例，强调图画书阅读应“聚焦图文联动”“注重互动开放”，引导学生在阅读中体会童真童趣，实现从“读故事”到“创故事”的跨越。汇报中特别提及AI在阅读教学中的创新应用，如通过AI生成诗歌引导学生对比、仿写与思辨，为传统阅读教学注入了技术融合的新活力。</w:t>
      </w:r>
    </w:p>
    <w:p w14:paraId="13E6C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随后，各年级组依次展示了精心设计的创新作业案例。一年级组：曹佩老师《拼音转盘·玩中学声韵》</w:t>
      </w:r>
    </w:p>
    <w:p w14:paraId="6D009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围绕汉语拼音学习，设计“拼音转盘”与“生活实物摆拼音”趣味任务。学生通过转动拼音转盘组合音节，或在家庭中寻找物品摆出拼音形状，将抽象符号转化为可触摸、可操作的游戏。此举打破机械抄写模式，在动手实践中巩固发音与字形，让拼音学习“活”起来。</w:t>
      </w:r>
    </w:p>
    <w:p w14:paraId="548359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二年级组：史雪莲老师《单元任务群·生活语文探秘》</w:t>
      </w:r>
    </w:p>
    <w:p w14:paraId="7CC4A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以二年级上册第五单元为主题，设计“我是小小观察员”系列任务。学生通过观察自然景物、家庭场景等，完成绘画日记、口语讲述、词语积累卡等分层作业。作业贯穿课内外，引导学生在真实语境中运用语言，实现从“学语文”到“用语文”的跨越。</w:t>
      </w:r>
    </w:p>
    <w:p w14:paraId="3830B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三年级组：柳玲老师《饱览大好河山 感受祖国之美》</w:t>
      </w:r>
    </w:p>
    <w:p w14:paraId="643D7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结合第六单元“祖国山河”主题，设计“我的旅行手帐”项目式作业。学生通过绘制景点地图、撰写导游词、收集风土人情资料等方式，完成个性化旅行记录。作业融合地理、美术、写作等多学科元素，让学生在创意表达中深化对文本的理解与情感共鸣。</w:t>
      </w:r>
    </w:p>
    <w:p w14:paraId="2C316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四年级组：刘攀老师《为中华之崛起而读书》</w:t>
      </w:r>
    </w:p>
    <w:p w14:paraId="192E4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围绕《为中华之崛起而读书》一课，设计“历史剧本创编营”情境，设计基础性、提升性和拓展性作业。学生不仅加深了对课文内容的理解，还让学生试着续写剧本，理解“读书”与“立志”的现实意义。作业注重价值引领，促使学生在思考中树立远大理想。</w:t>
      </w:r>
    </w:p>
    <w:p w14:paraId="7BB92A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五年级组：汤荣婷老师《对话古人·书山有径》</w:t>
      </w:r>
    </w:p>
    <w:p w14:paraId="7CEA8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以《古人谈读书》为核心，设计“古今读书方法对比图”与“我的读书计划表”。学生通过梳理朱熹、曾国藩等古人的读书观，结合自身阅读习惯制定个性化阅读方案。作业强调思辨与规划，引导学生从“读好书”走向“会读书”。</w:t>
      </w:r>
    </w:p>
    <w:p w14:paraId="2448D2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六年级组：王菁、董玉芳老师《致敬鲁迅》</w:t>
      </w:r>
    </w:p>
    <w:p w14:paraId="30DCD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围绕第八单元鲁迅主题，设计了一系列兼具基础性、探究性与创意表达的分层作业，引导学生从“读懂鲁迅”走向“走近鲁迅”，实现语言、思维与情感的深度融合。</w:t>
      </w:r>
    </w:p>
    <w:p w14:paraId="21C420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一幅幅图文并茂的作业设计，展现出教师们从“布置作业”到“设计学习”的积极转变。</w:t>
      </w:r>
    </w:p>
    <w:p w14:paraId="73E20D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活动尾声，马校长、贾校长、李主任分别进行总结指导。他们强调，作业设计应实施分层设计，让学生“有选择、有挑战、有收获”。马校长特别指出：“作业不是简单重复，而是学习的延伸与升华。教师要以研促教，以设计提质量，让每个孩子在适合自己的作业中成长。”</w:t>
      </w:r>
    </w:p>
    <w:p w14:paraId="1D6B4E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此次研讨会，不仅是作业设计的交流平台，更是教学理念的碰撞与升级。它标志着金凤一小语文教学正从“作业管理”走向“作业育人”，从“知识本位”转向“素养导向”。未来，学校将继续推进“减量提质”实践，让作业成为学生爱上语文、走向生活的桥梁，真正实现“负担减下去，素养长上来”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5D026988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3ec74adade4d872b7659c2c3a5bc6d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ec74adade4d872b7659c2c3a5bc6d7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7903B">
      <w:pPr>
        <w:rPr>
          <w:rFonts w:hint="eastAsia" w:eastAsia="宋体"/>
          <w:lang w:eastAsia="zh-CN"/>
        </w:rPr>
      </w:pPr>
    </w:p>
    <w:p w14:paraId="24A32CEC">
      <w:pPr>
        <w:rPr>
          <w:rFonts w:hint="eastAsia" w:eastAsia="宋体"/>
          <w:lang w:eastAsia="zh-CN"/>
        </w:rPr>
      </w:pPr>
    </w:p>
    <w:p w14:paraId="0B4C7159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5" name="图片 5" descr="7b42f330e7e9db21830019548f8a81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b42f330e7e9db21830019548f8a81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31F39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6" name="图片 6" descr="73795b5dbfa8cedf58352e12c8980f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3795b5dbfa8cedf58352e12c8980f5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73EBD">
      <w:pPr>
        <w:rPr>
          <w:rFonts w:hint="eastAsia" w:eastAsia="宋体"/>
          <w:lang w:eastAsia="zh-CN"/>
        </w:rPr>
      </w:pPr>
    </w:p>
    <w:p w14:paraId="0C3F26CD">
      <w:pPr>
        <w:rPr>
          <w:rFonts w:hint="eastAsia" w:eastAsia="宋体"/>
          <w:lang w:eastAsia="zh-CN"/>
        </w:rPr>
      </w:pPr>
    </w:p>
    <w:p w14:paraId="402D1F04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7" name="图片 7" descr="9cf65ac189c4fca652d99b96938d17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cf65ac189c4fca652d99b96938d177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DFA0E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8" name="图片 8" descr="6381c87939d31d56d75be17a000b2a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6381c87939d31d56d75be17a000b2a4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7D3BF">
      <w:pPr>
        <w:rPr>
          <w:rFonts w:hint="eastAsia" w:eastAsia="宋体"/>
          <w:lang w:eastAsia="zh-CN"/>
        </w:rPr>
      </w:pPr>
    </w:p>
    <w:p w14:paraId="4AF20587">
      <w:pPr>
        <w:rPr>
          <w:rFonts w:hint="eastAsia" w:eastAsia="宋体"/>
          <w:lang w:eastAsia="zh-CN"/>
        </w:rPr>
      </w:pPr>
    </w:p>
    <w:p w14:paraId="4F5FC6B1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9" name="图片 9" descr="548e287073bc9a301455af0d261cd8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48e287073bc9a301455af0d261cd8b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7341E">
      <w:pPr>
        <w:rPr>
          <w:rFonts w:hint="eastAsia" w:eastAsia="宋体"/>
          <w:lang w:eastAsia="zh-CN"/>
        </w:rPr>
      </w:pPr>
    </w:p>
    <w:p w14:paraId="2DD57E38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1" name="图片 11" descr="0a65efbac92e45c23fb9d0a166bd9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a65efbac92e45c23fb9d0a166bd9cb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8237D">
      <w:pPr>
        <w:rPr>
          <w:rFonts w:hint="eastAsia" w:eastAsia="宋体"/>
          <w:lang w:eastAsia="zh-CN"/>
        </w:rPr>
      </w:pPr>
      <w:bookmarkStart w:id="1" w:name="_GoBack"/>
      <w:bookmarkEnd w:id="1"/>
    </w:p>
    <w:p w14:paraId="04E52EC8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12" name="图片 12" descr="6c4561bfb19fbb53cbf270a4739340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6c4561bfb19fbb53cbf270a4739340f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10C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潘思钰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4691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="宋体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810654F-A819-4C68-B0BC-C688B55F42D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CD1ACCB9-5466-4819-B367-C0594D5EFA4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78E50AD-8638-4E04-A503-C19FCEE423D2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B258DAF6-7B3A-48DA-A3EC-1B43A7B7C44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6C5C"/>
    <w:rsid w:val="0F744C35"/>
    <w:rsid w:val="261E3992"/>
    <w:rsid w:val="2D0F479A"/>
    <w:rsid w:val="39AB5B24"/>
    <w:rsid w:val="402A7EC9"/>
    <w:rsid w:val="47A5262E"/>
    <w:rsid w:val="48E872C4"/>
    <w:rsid w:val="4EFF3EBE"/>
    <w:rsid w:val="549F610D"/>
    <w:rsid w:val="5C0D72C2"/>
    <w:rsid w:val="5CF312AE"/>
    <w:rsid w:val="60902926"/>
    <w:rsid w:val="653C019E"/>
    <w:rsid w:val="6F79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1521</Words>
  <Characters>1536</Characters>
  <Paragraphs>30</Paragraphs>
  <TotalTime>2</TotalTime>
  <ScaleCrop>false</ScaleCrop>
  <LinksUpToDate>false</LinksUpToDate>
  <CharactersWithSpaces>1578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2025-12-18T07:56:17Z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A798BF28BA9249438465957A73DB6D5B_13</vt:lpwstr>
  </property>
</Properties>
</file>