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BB9D8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B503A2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569E27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2025年（第132期）</w:t>
      </w:r>
    </w:p>
    <w:p w14:paraId="56EDDB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27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0382A8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b w:val="0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kern w:val="2"/>
          <w:sz w:val="44"/>
          <w:szCs w:val="44"/>
          <w:lang w:val="en-US" w:eastAsia="zh-CN" w:bidi="ar-SA"/>
        </w:rPr>
        <w:t>乐启新师 课研同行</w:t>
      </w:r>
    </w:p>
    <w:p w14:paraId="447739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黑体" w:hAnsi="黑体" w:eastAsia="黑体" w:cs="黑体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auto"/>
          <w:kern w:val="2"/>
          <w:sz w:val="32"/>
          <w:szCs w:val="32"/>
          <w:lang w:val="en-US" w:eastAsia="zh-CN" w:bidi="ar-SA"/>
        </w:rPr>
        <w:t>——金凤一小新入职音乐教师课堂教学研讨活动</w:t>
      </w:r>
    </w:p>
    <w:p w14:paraId="3B59FF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1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为提升新入职教师的课堂教学能力，夯实教学基本功，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近日，我校四年级音乐教师姜老师围绕《那达慕之歌》开展常规课教学，教研员赵老师莅临指导，全体音乐教师参与听课研讨。</w:t>
      </w:r>
    </w:p>
    <w:p w14:paraId="46D50A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auto"/>
          <w:kern w:val="2"/>
          <w:sz w:val="32"/>
          <w:szCs w:val="32"/>
          <w:lang w:val="en-US" w:eastAsia="zh-CN" w:bidi="ar-SA"/>
        </w:rPr>
        <w:t>一、灵动课堂，浸润民族风情</w:t>
      </w:r>
    </w:p>
    <w:p w14:paraId="197911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1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姜老师以“探秘蒙古族那达慕大会”为线索，瞬间将学生带入热闹的节日氛围中，自然引出歌曲主题。在新知学习环节，姜老师聚焦歌曲中的附点节奏，采用“拍手打节奏”“节奏接龙”等趣味活动，帮助学生精准掌握节奏特点；引导学生感受整个课堂环节清晰、互动积极，学生在轻松愉悦的氛围中不仅学会了演唱歌曲，还初步了解了蒙古族的传统文化。</w:t>
      </w:r>
    </w:p>
    <w:p w14:paraId="2AC76A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auto"/>
          <w:kern w:val="2"/>
          <w:sz w:val="32"/>
          <w:szCs w:val="32"/>
          <w:lang w:val="en-US" w:eastAsia="zh-CN" w:bidi="ar-SA"/>
        </w:rPr>
        <w:t>二、精准指导，指明提升方向</w:t>
      </w:r>
    </w:p>
    <w:p w14:paraId="29E3AD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1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课后，教研员赵老师对本节课进行了细致点评。她首先肯定了姜老师作为新入职教师的亮点：一是导入环节设计巧妙，有效激发了学生的学习兴趣；二是节奏教学扎实，注重学生的基础能力培养；三是课堂氛围活跃，充分体现了学生的主体地位。同时，赵老师也提出了针对性的改进建议：一是可增加蒙古族音乐风格特点的讲解，如长调、短调的区别，帮助学生更深入理解歌曲内涵；二是乐器伴奏环节需提前做好规划，加强对学生的使用指导，确保课堂秩序；三是评价语言可更加具体，结合学生的演唱细节和合作表现进行精准点评，提升评价的有效性。</w:t>
      </w:r>
    </w:p>
    <w:p w14:paraId="53186D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1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此次教研活动为新入职教师提供了展示与学习的平台，也为全体音乐教师搭建了交流研讨的桥梁。我们将不断深耕课堂，提升教学质量，让学生在音乐的熏陶中快乐成长。</w:t>
      </w:r>
    </w:p>
    <w:p w14:paraId="7A770C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139690" cy="4157980"/>
            <wp:effectExtent l="0" t="0" r="3810" b="13970"/>
            <wp:docPr id="1" name="图片 1" descr="229efc10dd5a2c6cf34f9795b3a4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29efc10dd5a2c6cf34f9795b3a49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39690" cy="4157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61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06365" cy="4080510"/>
            <wp:effectExtent l="0" t="0" r="13335" b="15240"/>
            <wp:docPr id="5" name="图片 5" descr="5236f2d79fb2bf6845adec0bd3e2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5236f2d79fb2bf6845adec0bd3e281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6365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CA7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194300" cy="3895090"/>
            <wp:effectExtent l="0" t="0" r="6350" b="10160"/>
            <wp:docPr id="2" name="图片 2" descr="eb7d3ad62579ca6b57793919726be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b7d3ad62579ca6b57793919726bee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94300" cy="389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304790" cy="3978910"/>
            <wp:effectExtent l="0" t="0" r="10160" b="2540"/>
            <wp:docPr id="3" name="图片 3" descr="b43979b8ffff6c53768f6dd78f47e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43979b8ffff6c53768f6dd78f47e7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04790" cy="397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B11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曹荣荣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9900A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3D50E84-7DE2-4DA4-8279-EBE1F031AD2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0E2DF1E9-9262-496C-9514-6906C1F34715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33CF34F9-3CB4-44B2-9BF7-B8DA85072B37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681B9A7C-EFBB-470C-88A8-8C82EC1B9F1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8AFC242A-605B-45E5-92F7-B579B9C6D5C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9C4A90"/>
    <w:rsid w:val="7763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672</Words>
  <Characters>680</Characters>
  <Paragraphs>40</Paragraphs>
  <TotalTime>1</TotalTime>
  <ScaleCrop>false</ScaleCrop>
  <LinksUpToDate>false</LinksUpToDate>
  <CharactersWithSpaces>722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2025-02-21T06:23:00Z</dcterms:created>
  <dc:creator>Administrator</dc:creator>
  <cp:lastModifiedBy>清水果子</cp:lastModifiedBy>
  <dcterms:modified xsi:type="dcterms:W3CDTF">2025-11-28T08:47:17Z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ddcda2959ca0473294202a86f6f910f1_23</vt:lpwstr>
  </property>
</Properties>
</file>