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2025年（第120期）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5B6C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聚焦科学探究  提升实践能力</w:t>
      </w:r>
    </w:p>
    <w:p w14:paraId="55B3D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——金凤一小集团校开展科学精准教研活动</w:t>
      </w:r>
    </w:p>
    <w:p w14:paraId="60B77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为深化科学课程教学改革，聚焦学生科学探究能力的培养，2025年11月12日上午，银川市金凤区第一小学集团校科学组以“聚焦科学探究 提升实践能力”为主题的精准教研活动在金凤区第一小学教师研修中心成功举行。集团校科学教师齐聚一堂，通过课例观摩与教学研讨两个环节，共同探索提升学生科学实践能力的有效路径。</w:t>
      </w:r>
    </w:p>
    <w:p w14:paraId="6DB1A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一、课例观摩：精彩纷呈，彰显探究本色</w:t>
      </w:r>
    </w:p>
    <w:p w14:paraId="34D90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本次活动首先展示了两节精心准备的研究课。</w:t>
      </w:r>
    </w:p>
    <w:p w14:paraId="03729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第一堂课，由金凤区第一小学李玲老师执教五年级《地球的结构》。李老师深研教材，在动手建模构建新知环节，李玲老师创新教学方法，引入数学比例尺知识，创新自制了“地球结构分层模型”教具，将抽象的地壳、地幔、地核变得可视、可触。课堂上，学生不再是被动地听讲，而是化身“小小地质学家”，通过观察、计算、触摸、制作彩泥模型等一系列探究活动，主动建构关于地球内部结构的认知。李老师的课堂紧密聚焦科学素养的培育，将科学知识、科学探究与科学态度有机融合，引导学生像科学家一样思考和实践。</w:t>
      </w:r>
    </w:p>
    <w:p w14:paraId="3F58D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第二堂课，由金凤区第八小学张晓静老师执教三年级《运动和位置》。张老师紧密联系学生生活实际，实景拍摄了校园操场上百米赛跑、跳绳、跳跃的麻雀等的运动场景作为导入，瞬间激发了学生的学习兴趣。她巧妙地设计教学环节，由浅入深，层层递进，引导学生在熟悉的场景中学会如何选用参照物，并准确地描述物体的运动与位置。整堂课充满了生活气息和科学趣味，有效地培养了低年级学生的观察能力、语言表达能力和科学思维。</w:t>
      </w:r>
    </w:p>
    <w:p w14:paraId="3AF56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二、教学研讨：思维碰撞，共研育人良方</w:t>
      </w:r>
    </w:p>
    <w:p w14:paraId="5C9E8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课例观摩结束后，金凤一小的白秀丽主任组织与会的11位教师展开了热烈而深入的教学研讨。研讨中，大家对两位授课教师的教学设计和课堂实施给予了高度评价。一致认为，李玲老师的课体现了科学的严谨性与实践性，其自制教具是教学智慧的体现，极大地促进了学生对核心概念的理解；张晓静老师的课展现了科学的生活化与情境化，成功地将学生的日常经验转化为宝贵的科学学习资源。</w:t>
      </w:r>
    </w:p>
    <w:p w14:paraId="479E6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，教师们围绕“如何更有效地设计探究活动”、“如何在有限的课堂时间内最大化学生的实践体验”等议题进行了交流。大家畅所欲言，基于课程标准和新教材教法分享各自的教学经验与困惑，在思维的碰撞中凝聚共识：科学课堂应坚定不移地以学生为主体，以探究为核心，为学生提供充分的动手实践和动脑思考的机会，才能真正提升其科学素养和实践能力。</w:t>
      </w:r>
    </w:p>
    <w:p w14:paraId="55221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教研活动主题鲜明、内容充实，不仅展示了两节高质量的科学课例，更为集团校科学教师提供了一个宝贵的交流平台。精准教研旨在落地新课改中突出实践、注重关联、强调跨学科、真情景、大单元的核心素养目标，探索如何在小学科学课堂中激发学生的探究兴趣，是对新课程标准理念的一次成功践行，也为今后小学科学教学指明了方向——让探究成为习惯，让科学照亮课堂。我们相信，通过这样扎实有效的教研活动，金凤一小集团校科学教育的整体水平必将逐步迈上新台阶。</w:t>
      </w:r>
    </w:p>
    <w:p w14:paraId="38A0F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70485</wp:posOffset>
            </wp:positionH>
            <wp:positionV relativeFrom="page">
              <wp:posOffset>5210175</wp:posOffset>
            </wp:positionV>
            <wp:extent cx="5425440" cy="3163570"/>
            <wp:effectExtent l="0" t="0" r="3810" b="17780"/>
            <wp:wrapTopAndBottom/>
            <wp:docPr id="2" name="图片 2" descr="微信图片_20251113015820_50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113015820_50_3"/>
                    <pic:cNvPicPr>
                      <a:picLocks noChangeAspect="1"/>
                    </pic:cNvPicPr>
                  </pic:nvPicPr>
                  <pic:blipFill>
                    <a:blip r:embed="rId4">
                      <a:lum bright="6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2C7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3CD11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A1DC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9178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95885</wp:posOffset>
            </wp:positionH>
            <wp:positionV relativeFrom="page">
              <wp:posOffset>1471295</wp:posOffset>
            </wp:positionV>
            <wp:extent cx="5184140" cy="2664460"/>
            <wp:effectExtent l="0" t="0" r="16510" b="2540"/>
            <wp:wrapTopAndBottom/>
            <wp:docPr id="1" name="图片 1" descr="微信图片_20251113015756_4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113015756_49_3"/>
                    <pic:cNvPicPr>
                      <a:picLocks noChangeAspect="1"/>
                    </pic:cNvPicPr>
                  </pic:nvPicPr>
                  <pic:blipFill>
                    <a:blip r:embed="rId5">
                      <a:lum bright="6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414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B71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bookmarkStart w:id="1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53975</wp:posOffset>
            </wp:positionH>
            <wp:positionV relativeFrom="page">
              <wp:posOffset>4747260</wp:posOffset>
            </wp:positionV>
            <wp:extent cx="5198745" cy="2830195"/>
            <wp:effectExtent l="0" t="0" r="1905" b="8255"/>
            <wp:wrapTopAndBottom/>
            <wp:docPr id="3" name="图片 3" descr="微信图片_20251113015919_51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13015919_51_3"/>
                    <pic:cNvPicPr>
                      <a:picLocks noChangeAspect="1"/>
                    </pic:cNvPicPr>
                  </pic:nvPicPr>
                  <pic:blipFill>
                    <a:blip r:embed="rId6">
                      <a:lum bright="6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745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14:paraId="46CCF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邱丽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67B108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137D2F-DD56-4DA8-8960-6F17D9BEB1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21DBA7D4-C610-4D01-B3EF-4AA73E2DDA87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3ED3D81C-B665-4226-A77B-EA112C97AFD0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F10835EC-8FB4-45BE-8CA4-18F1C26BD09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3E281577-1A66-480A-9627-A399E58F248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0099E79C-DDD4-4565-8039-ED18394799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E7C7D"/>
    <w:rsid w:val="03B13AC5"/>
    <w:rsid w:val="045D7CAF"/>
    <w:rsid w:val="0C612DDE"/>
    <w:rsid w:val="0E151BFE"/>
    <w:rsid w:val="2F10363E"/>
    <w:rsid w:val="33130544"/>
    <w:rsid w:val="35E156D0"/>
    <w:rsid w:val="36C4080C"/>
    <w:rsid w:val="39AC0D4B"/>
    <w:rsid w:val="509B1A23"/>
    <w:rsid w:val="56344D3C"/>
    <w:rsid w:val="570733E8"/>
    <w:rsid w:val="58E52356"/>
    <w:rsid w:val="5F531FCE"/>
    <w:rsid w:val="641A130C"/>
    <w:rsid w:val="661B0576"/>
    <w:rsid w:val="6BB50A9D"/>
    <w:rsid w:val="6D84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1261</Words>
  <Characters>1277</Characters>
  <Lines>0</Lines>
  <Paragraphs>0</Paragraphs>
  <TotalTime>4</TotalTime>
  <ScaleCrop>false</ScaleCrop>
  <LinksUpToDate>false</LinksUpToDate>
  <CharactersWithSpaces>1322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2025-10-21T02:03:00Z</dcterms:created>
  <dc:creator>Administrator</dc:creator>
  <cp:lastModifiedBy>清水果子</cp:lastModifiedBy>
  <dcterms:modified xsi:type="dcterms:W3CDTF">2025-11-13T07:34:30Z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B1697404DC954862926755E2CDA83742_12</vt:lpwstr>
  </property>
</Properties>
</file>