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2025年（第108期）</w:t>
      </w:r>
    </w:p>
    <w:p w14:paraId="22277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10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05D77D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/>
          <w:bCs w:val="0"/>
          <w:color w:val="auto"/>
          <w:kern w:val="2"/>
          <w:sz w:val="44"/>
          <w:szCs w:val="44"/>
          <w:lang w:val="en-US" w:eastAsia="zh-CN" w:bidi="ar-SA"/>
        </w:rPr>
        <w:t xml:space="preserve"> </w:t>
      </w:r>
      <w:r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  <w:t>构建深度学习，助力思维进阶</w:t>
      </w:r>
    </w:p>
    <w:p w14:paraId="46B8B2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——金凤一小数学教研组听评课研讨活动</w:t>
      </w:r>
    </w:p>
    <w:p w14:paraId="51CCA9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为深化小学数学课堂教学改革，推动学生从知识掌握向思维进阶转变，10月15日下午，金凤区第一小学数学组开展了以“构建深度学习，助力思维进阶”为主题的专题教研活动，聚焦低年级乘法教学，通过课例展示、教材分析与评课研讨，探索深度学习的有效路径。</w:t>
      </w:r>
    </w:p>
    <w:p w14:paraId="42E30F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首先是课例展示环节，罗小花老师执教二年级上册《7的乘法口诀》一课。教师设计了两大核心活动任务：一是鼓励学生用“自己喜欢的方式”理解“四七二十八”，学生通过画图等多元表征形式，将抽象口诀转化为具象表达，深化对乘法意义的认知；二是引导学生自主编制口诀，罗老师先给出清晰示范，再让学生结合乘法算式尝试编制，充分调动学生的主动性，实现从“学会”到“会学”的转变。</w:t>
      </w:r>
    </w:p>
    <w:p w14:paraId="5907C1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AD16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活动第二个环节，杨林老师围绕《7～9的表内乘除法》这一单元进行教材分析，为后续教学提供专业支撑。分析内容紧扣教学实际，涵盖七大维度：课标解读明确教学方向，新旧教材对比凸显编排优化，教材编写特点剖析内容逻辑，学情分析精准把握学生起点，单元教学目标及重难点清晰教学核心，单元教学思路规划整体框架，教学实施与建议提供实操方法，层层递进，为高效教学奠定基础。</w:t>
      </w:r>
    </w:p>
    <w:p w14:paraId="7675D3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活动最后，参会教师围绕罗老师的课例展开深度评析。大家一致认为，本节课通过“具象表达—自主编制”的环节设计，有效激发了学生的思维活力，让乘法口诀教学脱离机械记忆，真正实现了深度学习。同时，老师们也结合自身教学经验，提出了优化课堂互动、多元表征等建议，为后续教学改进提供了新思路。</w:t>
      </w:r>
    </w:p>
    <w:p w14:paraId="036437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本次听评课研讨活动不仅为教师们搭建了交流互鉴的平台，还为深化课堂教学改革、落实核心素养提供了明确的方向。金凤一小数学教研组将继续以课堂为前沿阵地，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83835" cy="3962400"/>
            <wp:effectExtent l="0" t="0" r="12065" b="0"/>
            <wp:docPr id="5" name="图片 5" descr="微信图片_20251017113153_154_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51017113153_154_2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8383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深化教学实践，携手共进！</w:t>
      </w:r>
    </w:p>
    <w:p w14:paraId="39BBB3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318125" cy="3990340"/>
            <wp:effectExtent l="0" t="0" r="15875" b="10160"/>
            <wp:docPr id="6" name="图片 6" descr="微信图片_20251017113150_153_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51017113150_153_2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18125" cy="399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A53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47005" cy="3934460"/>
            <wp:effectExtent l="0" t="0" r="10795" b="8890"/>
            <wp:docPr id="8" name="图片 8" descr="微信图片_20251017113144_151_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51017113144_151_2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47005" cy="393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203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CD26A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54625" cy="3940810"/>
            <wp:effectExtent l="0" t="0" r="3175" b="2540"/>
            <wp:docPr id="12" name="图片 12" descr="微信图片_20251017113158_155_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微信图片_20251017113158_155_2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4625" cy="3940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DEC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44FF1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7A76D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163185" cy="3872230"/>
            <wp:effectExtent l="0" t="0" r="18415" b="13970"/>
            <wp:docPr id="11" name="图片 11" descr="微信图片_20251017113207_157_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微信图片_20251017113207_157_2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63185" cy="3872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923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EE198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78730" cy="3809365"/>
            <wp:effectExtent l="0" t="0" r="7620" b="635"/>
            <wp:docPr id="14" name="图片 14" descr="微信图片_20251017113210_158_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微信图片_20251017113210_158_2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78730" cy="380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DA0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马菲娅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1F4B6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1212A2DA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C935990-4AC2-4C33-A06D-AF022F80FD6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EB9EB1F2-FBEB-45E7-9C18-4D86B13B0FB0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C8D08A47-D581-4E12-857D-7D6DD124D5E3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685FC333-686F-4DB8-9A24-635715779915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2A740BA9-B3A0-43ED-B17C-951D6B541E2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2E3347D7-2F75-436F-B854-83A53C41C34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E4389"/>
    <w:rsid w:val="05DA6711"/>
    <w:rsid w:val="06C47189"/>
    <w:rsid w:val="0A3C338D"/>
    <w:rsid w:val="0F8202E5"/>
    <w:rsid w:val="277A2A21"/>
    <w:rsid w:val="27E13886"/>
    <w:rsid w:val="28891DB5"/>
    <w:rsid w:val="2F90203A"/>
    <w:rsid w:val="3EBF3FB6"/>
    <w:rsid w:val="57BC1E82"/>
    <w:rsid w:val="60695EFD"/>
    <w:rsid w:val="62621BDD"/>
    <w:rsid w:val="639756FF"/>
    <w:rsid w:val="684C2E53"/>
    <w:rsid w:val="7023186C"/>
    <w:rsid w:val="7224101B"/>
    <w:rsid w:val="75801B52"/>
    <w:rsid w:val="7D2C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783</Words>
  <Characters>793</Characters>
  <Paragraphs>20</Paragraphs>
  <TotalTime>9</TotalTime>
  <ScaleCrop>false</ScaleCrop>
  <LinksUpToDate>false</LinksUpToDate>
  <CharactersWithSpaces>829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清水果子</cp:lastModifiedBy>
  <dcterms:modified xsi:type="dcterms:W3CDTF">2025-10-20T00:28:07Z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7403431AB41A4A7BB3F4AF89EA744F58_13</vt:lpwstr>
  </property>
</Properties>
</file>