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6995F2">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eastAsia" w:ascii="方正小标宋简体" w:hAnsi="方正小标宋简体" w:eastAsia="方正小标宋简体" w:cs="方正小标宋简体"/>
          <w:sz w:val="44"/>
          <w:szCs w:val="44"/>
          <w:highlight w:val="none"/>
          <w:lang w:val="en-US" w:eastAsia="zh-CN"/>
        </w:rPr>
      </w:pPr>
      <w:r>
        <w:rPr>
          <w:rFonts w:hint="eastAsia" w:ascii="方正小标宋简体" w:hAnsi="方正小标宋简体" w:eastAsia="方正小标宋简体" w:cs="方正小标宋简体"/>
          <w:sz w:val="44"/>
          <w:szCs w:val="44"/>
          <w:highlight w:val="none"/>
          <w:lang w:val="en-US" w:eastAsia="zh-CN"/>
        </w:rPr>
        <w:t>教师研修专项</w:t>
      </w:r>
    </w:p>
    <w:p w14:paraId="30AECAC7">
      <w:pPr>
        <w:keepNext w:val="0"/>
        <w:keepLines w:val="0"/>
        <w:pageBreakBefore w:val="0"/>
        <w:widowControl w:val="0"/>
        <w:kinsoku/>
        <w:wordWrap/>
        <w:overflowPunct/>
        <w:topLinePunct w:val="0"/>
        <w:autoSpaceDE/>
        <w:autoSpaceDN/>
        <w:bidi w:val="0"/>
        <w:adjustRightInd/>
        <w:snapToGrid/>
        <w:spacing w:line="560" w:lineRule="exact"/>
        <w:ind w:left="0" w:leftChars="0" w:firstLine="0" w:firstLineChars="0"/>
        <w:jc w:val="center"/>
        <w:textAlignment w:val="auto"/>
        <w:rPr>
          <w:rFonts w:hint="default" w:ascii="方正小标宋简体" w:hAnsi="方正小标宋简体" w:eastAsia="方正小标宋简体" w:cs="方正小标宋简体"/>
          <w:sz w:val="44"/>
          <w:szCs w:val="44"/>
          <w:highlight w:val="none"/>
          <w:lang w:val="en-US" w:eastAsia="zh-CN"/>
        </w:rPr>
      </w:pPr>
    </w:p>
    <w:p w14:paraId="62B62A2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eastAsia="仿宋_GB2312"/>
          <w:sz w:val="32"/>
          <w:szCs w:val="32"/>
          <w:highlight w:val="none"/>
        </w:rPr>
      </w:pPr>
      <w:r>
        <w:rPr>
          <w:rFonts w:hint="default" w:ascii="Times New Roman" w:hAnsi="Times New Roman" w:eastAsia="仿宋_GB2312" w:cs="Times New Roman"/>
          <w:bCs/>
          <w:sz w:val="32"/>
          <w:szCs w:val="32"/>
        </w:rPr>
        <w:t>2025年教师研修专项聚焦国家中小学智慧教育平台赋能教师发展，征集两类案例成果：校本研修案例、</w:t>
      </w:r>
      <w:r>
        <w:rPr>
          <w:rFonts w:hint="default" w:ascii="Times New Roman" w:hAnsi="Times New Roman" w:eastAsia="仿宋_GB2312" w:cs="Times New Roman"/>
          <w:sz w:val="32"/>
          <w:szCs w:val="32"/>
        </w:rPr>
        <w:t>名师名校长线上工作室研修案例</w:t>
      </w:r>
      <w:r>
        <w:rPr>
          <w:rFonts w:hint="default" w:ascii="Times New Roman" w:hAnsi="Times New Roman" w:eastAsia="仿宋_GB2312" w:cs="Times New Roman"/>
          <w:bCs/>
          <w:sz w:val="32"/>
          <w:szCs w:val="32"/>
        </w:rPr>
        <w:t>。</w:t>
      </w:r>
    </w:p>
    <w:p w14:paraId="6B0F15D9">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黑体" w:hAnsi="黑体" w:eastAsia="黑体" w:cs="黑体"/>
          <w:b w:val="0"/>
          <w:bCs w:val="0"/>
          <w:sz w:val="32"/>
          <w:szCs w:val="32"/>
          <w:highlight w:val="none"/>
          <w:lang w:val="en-US" w:eastAsia="zh-CN"/>
        </w:rPr>
      </w:pPr>
      <w:bookmarkStart w:id="0" w:name="_Toc101167276"/>
      <w:bookmarkStart w:id="1" w:name="_Toc20137"/>
      <w:bookmarkStart w:id="2" w:name="_Toc94346056"/>
      <w:bookmarkStart w:id="3" w:name="_Toc101167278"/>
      <w:r>
        <w:rPr>
          <w:rFonts w:hint="eastAsia" w:ascii="黑体" w:hAnsi="黑体" w:eastAsia="黑体" w:cs="黑体"/>
          <w:b w:val="0"/>
          <w:bCs w:val="0"/>
          <w:sz w:val="32"/>
          <w:szCs w:val="32"/>
          <w:highlight w:val="none"/>
          <w:lang w:val="en-US" w:eastAsia="zh-CN"/>
        </w:rPr>
        <w:t>校本研修案例内容及报送要求</w:t>
      </w:r>
      <w:bookmarkEnd w:id="0"/>
      <w:bookmarkEnd w:id="1"/>
      <w:bookmarkEnd w:id="2"/>
      <w:bookmarkEnd w:id="3"/>
    </w:p>
    <w:p w14:paraId="21965AE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rPr>
          <w:rFonts w:hint="eastAsia" w:ascii="黑体" w:hAnsi="黑体" w:eastAsia="黑体" w:cs="黑体"/>
          <w:b w:val="0"/>
          <w:bCs w:val="0"/>
          <w:sz w:val="32"/>
          <w:szCs w:val="32"/>
          <w:highlight w:val="none"/>
          <w:lang w:val="en-US" w:eastAsia="zh-CN"/>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一</w:t>
      </w:r>
      <w:r>
        <w:rPr>
          <w:rFonts w:hint="eastAsia" w:ascii="仿宋_GB2312" w:hAnsi="仿宋_GB2312" w:eastAsia="仿宋_GB2312" w:cs="仿宋_GB2312"/>
          <w:b w:val="0"/>
          <w:bCs w:val="0"/>
          <w:sz w:val="32"/>
          <w:szCs w:val="32"/>
          <w:lang w:eastAsia="zh-CN"/>
        </w:rPr>
        <w:t>）</w:t>
      </w:r>
      <w:r>
        <w:rPr>
          <w:rFonts w:hint="eastAsia" w:eastAsia="仿宋_GB2312" w:cs="Times New Roman"/>
          <w:bCs/>
          <w:sz w:val="32"/>
          <w:szCs w:val="32"/>
          <w:lang w:val="en-US" w:eastAsia="zh-CN"/>
        </w:rPr>
        <w:t>参加人员：各地各校负责</w:t>
      </w:r>
      <w:r>
        <w:rPr>
          <w:rFonts w:hint="eastAsia" w:ascii="仿宋_GB2312" w:hAnsi="仿宋_GB2312" w:eastAsia="仿宋_GB2312" w:cs="仿宋_GB2312"/>
          <w:sz w:val="32"/>
          <w:szCs w:val="32"/>
        </w:rPr>
        <w:t>教研、培训、教学</w:t>
      </w:r>
      <w:r>
        <w:rPr>
          <w:rFonts w:hint="default" w:ascii="Times New Roman" w:hAnsi="Times New Roman" w:eastAsia="仿宋_GB2312" w:cs="Times New Roman"/>
          <w:bCs/>
          <w:sz w:val="32"/>
          <w:szCs w:val="32"/>
        </w:rPr>
        <w:t>的管理人员</w:t>
      </w:r>
      <w:r>
        <w:rPr>
          <w:rFonts w:hint="eastAsia" w:eastAsia="仿宋_GB2312" w:cs="Times New Roman"/>
          <w:bCs/>
          <w:sz w:val="32"/>
          <w:szCs w:val="32"/>
          <w:lang w:val="en-US" w:eastAsia="zh-CN"/>
        </w:rPr>
        <w:t>和</w:t>
      </w:r>
      <w:r>
        <w:rPr>
          <w:rFonts w:hint="default" w:ascii="Times New Roman" w:hAnsi="Times New Roman" w:eastAsia="仿宋_GB2312" w:cs="Times New Roman"/>
          <w:b w:val="0"/>
          <w:bCs/>
          <w:sz w:val="32"/>
          <w:szCs w:val="32"/>
        </w:rPr>
        <w:t>义务教育阶段</w:t>
      </w:r>
      <w:r>
        <w:rPr>
          <w:rFonts w:hint="default" w:ascii="Times New Roman" w:hAnsi="Times New Roman" w:eastAsia="仿宋_GB2312" w:cs="Times New Roman"/>
          <w:bCs/>
          <w:sz w:val="32"/>
          <w:szCs w:val="32"/>
        </w:rPr>
        <w:t>教师</w:t>
      </w:r>
      <w:r>
        <w:rPr>
          <w:rFonts w:hint="eastAsia" w:eastAsia="仿宋_GB2312" w:cs="Times New Roman"/>
          <w:bCs/>
          <w:sz w:val="32"/>
          <w:szCs w:val="32"/>
          <w:lang w:val="en-US" w:eastAsia="zh-CN"/>
        </w:rPr>
        <w:t>自愿参加</w:t>
      </w:r>
      <w:r>
        <w:rPr>
          <w:rFonts w:hint="default" w:ascii="Times New Roman" w:hAnsi="Times New Roman" w:eastAsia="仿宋_GB2312" w:cs="Times New Roman"/>
          <w:bCs/>
          <w:sz w:val="32"/>
          <w:szCs w:val="32"/>
        </w:rPr>
        <w:t>。</w:t>
      </w:r>
    </w:p>
    <w:p w14:paraId="199ACBF7">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0" w:leftChars="0" w:firstLine="640" w:firstLineChars="200"/>
        <w:textAlignment w:val="auto"/>
        <w:outlineLvl w:val="1"/>
        <w:rPr>
          <w:rFonts w:hint="eastAsia" w:ascii="仿宋_GB2312" w:hAnsi="仿宋_GB2312" w:eastAsia="仿宋_GB2312" w:cs="仿宋_GB2312"/>
          <w:b w:val="0"/>
          <w:bCs w:val="0"/>
          <w:sz w:val="32"/>
          <w:szCs w:val="32"/>
        </w:rPr>
      </w:pPr>
      <w:bookmarkStart w:id="4" w:name="_Toc32029"/>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二</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校本研修案例内容要求</w:t>
      </w:r>
      <w:bookmarkEnd w:id="4"/>
    </w:p>
    <w:p w14:paraId="789423B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bookmarkStart w:id="5" w:name="OLE_LINK4"/>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本年度活动的校本研修案例是指：基于国家中小学智慧教育平台的资源和功能，整合本地技术资源，建立研修共同体，采取线上与线下、集中与分散等多种灵活方式，开展有组织、有计划、持续性、阶段性的</w:t>
      </w:r>
      <w:r>
        <w:rPr>
          <w:rFonts w:hint="eastAsia" w:ascii="仿宋_GB2312" w:hAnsi="仿宋_GB2312" w:eastAsia="仿宋_GB2312" w:cs="仿宋_GB2312"/>
          <w:bCs/>
          <w:sz w:val="32"/>
          <w:szCs w:val="32"/>
        </w:rPr>
        <w:t>混合式研修活动。本年度活动的校本研修案例总要求是：以</w:t>
      </w:r>
      <w:r>
        <w:rPr>
          <w:rFonts w:hint="eastAsia" w:ascii="仿宋_GB2312" w:hAnsi="仿宋_GB2312" w:eastAsia="仿宋_GB2312" w:cs="仿宋_GB2312"/>
          <w:b w:val="0"/>
          <w:bCs w:val="0"/>
          <w:sz w:val="32"/>
          <w:szCs w:val="32"/>
        </w:rPr>
        <w:t>2022年版新课标为依据，聚焦课标、课本、课堂、课后，以提升教师的学科素养</w:t>
      </w:r>
      <w:r>
        <w:rPr>
          <w:rFonts w:hint="eastAsia" w:ascii="仿宋_GB2312" w:hAnsi="仿宋_GB2312" w:eastAsia="仿宋_GB2312" w:cs="仿宋_GB2312"/>
          <w:bCs/>
          <w:sz w:val="32"/>
          <w:szCs w:val="32"/>
        </w:rPr>
        <w:t>为核心，设计和实施校本研修活动，形成校本研修精品案例。</w:t>
      </w:r>
    </w:p>
    <w:bookmarkEnd w:id="5"/>
    <w:p w14:paraId="5F3C8CA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校本研修案例要明确学科学段。依据2022年版义务教育课程方案，课程类别为国家课程。科目包括道德与法治、语文、数学、外语、历史、地理、科学、物理、化学、生物学、信息科技、体育与健康、艺术、劳动、综合实践活动。按“六三”学制安排，学段包括第一学段（1-2年级）、第二学段（3-4年级）、第三学段（5-6年级）、第四学段（7-9年级）。</w:t>
      </w:r>
    </w:p>
    <w:p w14:paraId="7A6FFA5F">
      <w:pPr>
        <w:keepNext w:val="0"/>
        <w:keepLines w:val="0"/>
        <w:pageBreakBefore w:val="0"/>
        <w:widowControl w:val="0"/>
        <w:tabs>
          <w:tab w:val="left" w:pos="312"/>
        </w:tabs>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校本研修案例要聚焦教师</w:t>
      </w:r>
      <w:r>
        <w:rPr>
          <w:rFonts w:hint="eastAsia" w:ascii="仿宋_GB2312" w:hAnsi="仿宋_GB2312" w:eastAsia="仿宋_GB2312" w:cs="仿宋_GB2312"/>
          <w:b w:val="0"/>
          <w:bCs w:val="0"/>
          <w:sz w:val="32"/>
          <w:szCs w:val="32"/>
        </w:rPr>
        <w:t>学科素养</w:t>
      </w:r>
      <w:r>
        <w:rPr>
          <w:rFonts w:hint="eastAsia" w:ascii="仿宋_GB2312" w:hAnsi="仿宋_GB2312" w:eastAsia="仿宋_GB2312" w:cs="仿宋_GB2312"/>
          <w:sz w:val="32"/>
          <w:szCs w:val="32"/>
        </w:rPr>
        <w:t>方面的问题，例如学科教育理念与态度、学科知识深度与广度储备、学科思维能力、学科教学能力、学科专业发展的意识与责任等，依据2022年版义务教育各科目课程标准中的课程内容要求，设计研修主题，明确研修目标，提高研修活动和成果的针对性、实用性。以道德与法治、语文、数学为例（其他科目课程内容与学段安排参照2022年版课程标准），课程内容与学段安排如下表所示，可选择具体课程内容，明确学段和年级，在此基础上，设计实施校本研修活动。如：小学数学图形的位置与运动重难点教学探究，初中语文跨学科学习的教学能力培养。</w:t>
      </w:r>
    </w:p>
    <w:tbl>
      <w:tblPr>
        <w:tblStyle w:val="11"/>
        <w:tblW w:w="8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74"/>
        <w:gridCol w:w="3846"/>
        <w:gridCol w:w="2381"/>
      </w:tblGrid>
      <w:tr w14:paraId="279AE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tcPr>
          <w:p w14:paraId="04823FF9">
            <w:pPr>
              <w:jc w:val="center"/>
              <w:rPr>
                <w:rFonts w:hint="default" w:ascii="Times New Roman" w:hAnsi="Times New Roman" w:eastAsia="仿宋_GB2312" w:cs="Times New Roman"/>
                <w:b/>
                <w:szCs w:val="21"/>
              </w:rPr>
            </w:pPr>
            <w:r>
              <w:rPr>
                <w:rFonts w:hint="default" w:ascii="Times New Roman" w:hAnsi="Times New Roman" w:eastAsia="仿宋_GB2312" w:cs="Times New Roman"/>
                <w:b/>
                <w:szCs w:val="21"/>
              </w:rPr>
              <w:t>学科</w:t>
            </w:r>
          </w:p>
        </w:tc>
        <w:tc>
          <w:tcPr>
            <w:tcW w:w="3846" w:type="dxa"/>
          </w:tcPr>
          <w:p w14:paraId="1A07839A">
            <w:pPr>
              <w:jc w:val="center"/>
              <w:rPr>
                <w:rFonts w:hint="default" w:ascii="Times New Roman" w:hAnsi="Times New Roman" w:eastAsia="仿宋_GB2312" w:cs="Times New Roman"/>
                <w:b/>
                <w:szCs w:val="21"/>
              </w:rPr>
            </w:pPr>
            <w:r>
              <w:rPr>
                <w:rFonts w:hint="default" w:ascii="Times New Roman" w:hAnsi="Times New Roman" w:eastAsia="仿宋_GB2312" w:cs="Times New Roman"/>
                <w:b/>
                <w:szCs w:val="21"/>
              </w:rPr>
              <w:t>课程内容</w:t>
            </w:r>
          </w:p>
        </w:tc>
        <w:tc>
          <w:tcPr>
            <w:tcW w:w="2381" w:type="dxa"/>
          </w:tcPr>
          <w:p w14:paraId="1C9E1790">
            <w:pPr>
              <w:jc w:val="center"/>
              <w:rPr>
                <w:rFonts w:hint="default" w:ascii="Times New Roman" w:hAnsi="Times New Roman" w:eastAsia="仿宋_GB2312" w:cs="Times New Roman"/>
                <w:b/>
                <w:szCs w:val="21"/>
              </w:rPr>
            </w:pPr>
            <w:r>
              <w:rPr>
                <w:rFonts w:hint="default" w:ascii="Times New Roman" w:hAnsi="Times New Roman" w:eastAsia="仿宋_GB2312" w:cs="Times New Roman"/>
                <w:b/>
                <w:szCs w:val="21"/>
              </w:rPr>
              <w:t>学段</w:t>
            </w:r>
          </w:p>
        </w:tc>
      </w:tr>
      <w:tr w14:paraId="31382E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restart"/>
            <w:vAlign w:val="center"/>
          </w:tcPr>
          <w:p w14:paraId="3E80D95C">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道德与法治</w:t>
            </w:r>
          </w:p>
        </w:tc>
        <w:tc>
          <w:tcPr>
            <w:tcW w:w="3846" w:type="dxa"/>
          </w:tcPr>
          <w:p w14:paraId="09A9DC90">
            <w:pPr>
              <w:rPr>
                <w:rFonts w:hint="default" w:ascii="Times New Roman" w:hAnsi="Times New Roman" w:eastAsia="仿宋_GB2312" w:cs="Times New Roman"/>
                <w:szCs w:val="21"/>
              </w:rPr>
            </w:pPr>
            <w:r>
              <w:rPr>
                <w:rFonts w:hint="default" w:ascii="Times New Roman" w:hAnsi="Times New Roman" w:eastAsia="仿宋_GB2312" w:cs="Times New Roman"/>
                <w:szCs w:val="21"/>
              </w:rPr>
              <w:t>入学教育</w:t>
            </w:r>
          </w:p>
        </w:tc>
        <w:tc>
          <w:tcPr>
            <w:tcW w:w="2381" w:type="dxa"/>
          </w:tcPr>
          <w:p w14:paraId="7F37A9E0">
            <w:pPr>
              <w:rPr>
                <w:rFonts w:hint="default" w:ascii="Times New Roman" w:hAnsi="Times New Roman" w:eastAsia="仿宋_GB2312" w:cs="Times New Roman"/>
                <w:szCs w:val="21"/>
              </w:rPr>
            </w:pPr>
            <w:r>
              <w:rPr>
                <w:rFonts w:hint="default" w:ascii="Times New Roman" w:hAnsi="Times New Roman" w:eastAsia="仿宋_GB2312" w:cs="Times New Roman"/>
                <w:szCs w:val="21"/>
              </w:rPr>
              <w:t>一</w:t>
            </w:r>
          </w:p>
        </w:tc>
      </w:tr>
      <w:tr w14:paraId="4D961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0F213FB8">
            <w:pPr>
              <w:jc w:val="center"/>
              <w:rPr>
                <w:rFonts w:hint="default" w:ascii="Times New Roman" w:hAnsi="Times New Roman" w:eastAsia="仿宋_GB2312" w:cs="Times New Roman"/>
                <w:szCs w:val="21"/>
              </w:rPr>
            </w:pPr>
          </w:p>
        </w:tc>
        <w:tc>
          <w:tcPr>
            <w:tcW w:w="3846" w:type="dxa"/>
          </w:tcPr>
          <w:p w14:paraId="08305C9F">
            <w:pPr>
              <w:rPr>
                <w:rFonts w:hint="default" w:ascii="Times New Roman" w:hAnsi="Times New Roman" w:eastAsia="仿宋_GB2312" w:cs="Times New Roman"/>
                <w:szCs w:val="21"/>
              </w:rPr>
            </w:pPr>
            <w:r>
              <w:rPr>
                <w:rFonts w:hint="default" w:ascii="Times New Roman" w:hAnsi="Times New Roman" w:eastAsia="仿宋_GB2312" w:cs="Times New Roman"/>
                <w:szCs w:val="21"/>
              </w:rPr>
              <w:t>道德教育</w:t>
            </w:r>
          </w:p>
        </w:tc>
        <w:tc>
          <w:tcPr>
            <w:tcW w:w="2381" w:type="dxa"/>
          </w:tcPr>
          <w:p w14:paraId="55CF7026">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w:t>
            </w:r>
          </w:p>
        </w:tc>
      </w:tr>
      <w:tr w14:paraId="51CF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358FBF36">
            <w:pPr>
              <w:jc w:val="center"/>
              <w:rPr>
                <w:rFonts w:hint="default" w:ascii="Times New Roman" w:hAnsi="Times New Roman" w:eastAsia="仿宋_GB2312" w:cs="Times New Roman"/>
                <w:szCs w:val="21"/>
              </w:rPr>
            </w:pPr>
          </w:p>
        </w:tc>
        <w:tc>
          <w:tcPr>
            <w:tcW w:w="3846" w:type="dxa"/>
          </w:tcPr>
          <w:p w14:paraId="4835A80F">
            <w:pPr>
              <w:rPr>
                <w:rFonts w:hint="default" w:ascii="Times New Roman" w:hAnsi="Times New Roman" w:eastAsia="仿宋_GB2312" w:cs="Times New Roman"/>
                <w:szCs w:val="21"/>
              </w:rPr>
            </w:pPr>
            <w:r>
              <w:rPr>
                <w:rFonts w:hint="default" w:ascii="Times New Roman" w:hAnsi="Times New Roman" w:eastAsia="仿宋_GB2312" w:cs="Times New Roman"/>
                <w:szCs w:val="21"/>
              </w:rPr>
              <w:t>生命安全与健康教育</w:t>
            </w:r>
          </w:p>
        </w:tc>
        <w:tc>
          <w:tcPr>
            <w:tcW w:w="2381" w:type="dxa"/>
          </w:tcPr>
          <w:p w14:paraId="46056021">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262ED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6B66185C">
            <w:pPr>
              <w:jc w:val="center"/>
              <w:rPr>
                <w:rFonts w:hint="default" w:ascii="Times New Roman" w:hAnsi="Times New Roman" w:eastAsia="仿宋_GB2312" w:cs="Times New Roman"/>
                <w:szCs w:val="21"/>
              </w:rPr>
            </w:pPr>
          </w:p>
        </w:tc>
        <w:tc>
          <w:tcPr>
            <w:tcW w:w="3846" w:type="dxa"/>
          </w:tcPr>
          <w:p w14:paraId="76A09247">
            <w:pPr>
              <w:rPr>
                <w:rFonts w:hint="default" w:ascii="Times New Roman" w:hAnsi="Times New Roman" w:eastAsia="仿宋_GB2312" w:cs="Times New Roman"/>
                <w:szCs w:val="21"/>
              </w:rPr>
            </w:pPr>
            <w:r>
              <w:rPr>
                <w:rFonts w:hint="default" w:ascii="Times New Roman" w:hAnsi="Times New Roman" w:eastAsia="仿宋_GB2312" w:cs="Times New Roman"/>
                <w:szCs w:val="21"/>
              </w:rPr>
              <w:t>法治教育</w:t>
            </w:r>
          </w:p>
        </w:tc>
        <w:tc>
          <w:tcPr>
            <w:tcW w:w="2381" w:type="dxa"/>
          </w:tcPr>
          <w:p w14:paraId="2F8A64BA">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4E93AF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593A19B0">
            <w:pPr>
              <w:jc w:val="center"/>
              <w:rPr>
                <w:rFonts w:hint="default" w:ascii="Times New Roman" w:hAnsi="Times New Roman" w:eastAsia="仿宋_GB2312" w:cs="Times New Roman"/>
                <w:szCs w:val="21"/>
              </w:rPr>
            </w:pPr>
          </w:p>
        </w:tc>
        <w:tc>
          <w:tcPr>
            <w:tcW w:w="3846" w:type="dxa"/>
          </w:tcPr>
          <w:p w14:paraId="3D4AF0E8">
            <w:pPr>
              <w:rPr>
                <w:rFonts w:hint="default" w:ascii="Times New Roman" w:hAnsi="Times New Roman" w:eastAsia="仿宋_GB2312" w:cs="Times New Roman"/>
                <w:szCs w:val="21"/>
              </w:rPr>
            </w:pPr>
            <w:r>
              <w:rPr>
                <w:rFonts w:hint="default" w:ascii="Times New Roman" w:hAnsi="Times New Roman" w:eastAsia="仿宋_GB2312" w:cs="Times New Roman"/>
                <w:szCs w:val="21"/>
              </w:rPr>
              <w:t>中华优秀传统文化与革命传统教育</w:t>
            </w:r>
          </w:p>
        </w:tc>
        <w:tc>
          <w:tcPr>
            <w:tcW w:w="2381" w:type="dxa"/>
          </w:tcPr>
          <w:p w14:paraId="727DF833">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564C0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5BF3647F">
            <w:pPr>
              <w:jc w:val="center"/>
              <w:rPr>
                <w:rFonts w:hint="default" w:ascii="Times New Roman" w:hAnsi="Times New Roman" w:eastAsia="仿宋_GB2312" w:cs="Times New Roman"/>
                <w:szCs w:val="21"/>
              </w:rPr>
            </w:pPr>
          </w:p>
        </w:tc>
        <w:tc>
          <w:tcPr>
            <w:tcW w:w="3846" w:type="dxa"/>
          </w:tcPr>
          <w:p w14:paraId="5697328A">
            <w:pPr>
              <w:rPr>
                <w:rFonts w:hint="default" w:ascii="Times New Roman" w:hAnsi="Times New Roman" w:eastAsia="仿宋_GB2312" w:cs="Times New Roman"/>
                <w:szCs w:val="21"/>
              </w:rPr>
            </w:pPr>
            <w:r>
              <w:rPr>
                <w:rFonts w:hint="default" w:ascii="Times New Roman" w:hAnsi="Times New Roman" w:eastAsia="仿宋_GB2312" w:cs="Times New Roman"/>
                <w:szCs w:val="21"/>
              </w:rPr>
              <w:t>国情教育</w:t>
            </w:r>
          </w:p>
        </w:tc>
        <w:tc>
          <w:tcPr>
            <w:tcW w:w="2381" w:type="dxa"/>
          </w:tcPr>
          <w:p w14:paraId="74BDAD10">
            <w:pPr>
              <w:rPr>
                <w:rFonts w:hint="default" w:ascii="Times New Roman" w:hAnsi="Times New Roman" w:eastAsia="仿宋_GB2312" w:cs="Times New Roman"/>
                <w:szCs w:val="21"/>
              </w:rPr>
            </w:pPr>
            <w:r>
              <w:rPr>
                <w:rFonts w:hint="default" w:ascii="Times New Roman" w:hAnsi="Times New Roman" w:eastAsia="仿宋_GB2312" w:cs="Times New Roman"/>
                <w:szCs w:val="21"/>
              </w:rPr>
              <w:t>二、三、四</w:t>
            </w:r>
          </w:p>
        </w:tc>
      </w:tr>
      <w:tr w14:paraId="571C28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restart"/>
            <w:vAlign w:val="center"/>
          </w:tcPr>
          <w:p w14:paraId="088EF551">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语文</w:t>
            </w:r>
          </w:p>
        </w:tc>
        <w:tc>
          <w:tcPr>
            <w:tcW w:w="3846" w:type="dxa"/>
          </w:tcPr>
          <w:p w14:paraId="53664DE0">
            <w:pPr>
              <w:rPr>
                <w:rFonts w:hint="default" w:ascii="Times New Roman" w:hAnsi="Times New Roman" w:eastAsia="仿宋_GB2312" w:cs="Times New Roman"/>
                <w:szCs w:val="21"/>
              </w:rPr>
            </w:pPr>
            <w:r>
              <w:rPr>
                <w:rFonts w:hint="default" w:ascii="Times New Roman" w:hAnsi="Times New Roman" w:eastAsia="仿宋_GB2312" w:cs="Times New Roman"/>
                <w:szCs w:val="21"/>
              </w:rPr>
              <w:t>语言文字积累与梳理</w:t>
            </w:r>
          </w:p>
        </w:tc>
        <w:tc>
          <w:tcPr>
            <w:tcW w:w="2381" w:type="dxa"/>
          </w:tcPr>
          <w:p w14:paraId="4125504B">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65C12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4F00583E">
            <w:pPr>
              <w:jc w:val="center"/>
              <w:rPr>
                <w:rFonts w:hint="default" w:ascii="Times New Roman" w:hAnsi="Times New Roman" w:eastAsia="仿宋_GB2312" w:cs="Times New Roman"/>
                <w:szCs w:val="21"/>
              </w:rPr>
            </w:pPr>
          </w:p>
        </w:tc>
        <w:tc>
          <w:tcPr>
            <w:tcW w:w="3846" w:type="dxa"/>
          </w:tcPr>
          <w:p w14:paraId="7CCA6AF5">
            <w:pPr>
              <w:rPr>
                <w:rFonts w:hint="default" w:ascii="Times New Roman" w:hAnsi="Times New Roman" w:eastAsia="仿宋_GB2312" w:cs="Times New Roman"/>
                <w:szCs w:val="21"/>
              </w:rPr>
            </w:pPr>
            <w:r>
              <w:rPr>
                <w:rFonts w:hint="default" w:ascii="Times New Roman" w:hAnsi="Times New Roman" w:eastAsia="仿宋_GB2312" w:cs="Times New Roman"/>
                <w:szCs w:val="21"/>
              </w:rPr>
              <w:t>实用性阅读与交流</w:t>
            </w:r>
          </w:p>
        </w:tc>
        <w:tc>
          <w:tcPr>
            <w:tcW w:w="2381" w:type="dxa"/>
          </w:tcPr>
          <w:p w14:paraId="5D500C7E">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3199A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3820AFBC">
            <w:pPr>
              <w:jc w:val="center"/>
              <w:rPr>
                <w:rFonts w:hint="default" w:ascii="Times New Roman" w:hAnsi="Times New Roman" w:eastAsia="仿宋_GB2312" w:cs="Times New Roman"/>
                <w:szCs w:val="21"/>
              </w:rPr>
            </w:pPr>
          </w:p>
        </w:tc>
        <w:tc>
          <w:tcPr>
            <w:tcW w:w="3846" w:type="dxa"/>
          </w:tcPr>
          <w:p w14:paraId="7ADAFEDC">
            <w:pPr>
              <w:rPr>
                <w:rFonts w:hint="default" w:ascii="Times New Roman" w:hAnsi="Times New Roman" w:eastAsia="仿宋_GB2312" w:cs="Times New Roman"/>
                <w:szCs w:val="21"/>
              </w:rPr>
            </w:pPr>
            <w:r>
              <w:rPr>
                <w:rFonts w:hint="default" w:ascii="Times New Roman" w:hAnsi="Times New Roman" w:eastAsia="仿宋_GB2312" w:cs="Times New Roman"/>
                <w:szCs w:val="21"/>
              </w:rPr>
              <w:t>文学阅读与创意表达</w:t>
            </w:r>
          </w:p>
        </w:tc>
        <w:tc>
          <w:tcPr>
            <w:tcW w:w="2381" w:type="dxa"/>
          </w:tcPr>
          <w:p w14:paraId="2BDD9F0D">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2D985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209392BC">
            <w:pPr>
              <w:jc w:val="center"/>
              <w:rPr>
                <w:rFonts w:hint="default" w:ascii="Times New Roman" w:hAnsi="Times New Roman" w:eastAsia="仿宋_GB2312" w:cs="Times New Roman"/>
                <w:szCs w:val="21"/>
              </w:rPr>
            </w:pPr>
          </w:p>
        </w:tc>
        <w:tc>
          <w:tcPr>
            <w:tcW w:w="3846" w:type="dxa"/>
          </w:tcPr>
          <w:p w14:paraId="056C18DA">
            <w:pPr>
              <w:rPr>
                <w:rFonts w:hint="default" w:ascii="Times New Roman" w:hAnsi="Times New Roman" w:eastAsia="仿宋_GB2312" w:cs="Times New Roman"/>
                <w:szCs w:val="21"/>
              </w:rPr>
            </w:pPr>
            <w:r>
              <w:rPr>
                <w:rFonts w:hint="default" w:ascii="Times New Roman" w:hAnsi="Times New Roman" w:eastAsia="仿宋_GB2312" w:cs="Times New Roman"/>
                <w:szCs w:val="21"/>
              </w:rPr>
              <w:t>思辨性阅读与表达</w:t>
            </w:r>
          </w:p>
        </w:tc>
        <w:tc>
          <w:tcPr>
            <w:tcW w:w="2381" w:type="dxa"/>
          </w:tcPr>
          <w:p w14:paraId="4990A96C">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4AC6CD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5FAD4310">
            <w:pPr>
              <w:jc w:val="center"/>
              <w:rPr>
                <w:rFonts w:hint="default" w:ascii="Times New Roman" w:hAnsi="Times New Roman" w:eastAsia="仿宋_GB2312" w:cs="Times New Roman"/>
                <w:szCs w:val="21"/>
              </w:rPr>
            </w:pPr>
          </w:p>
        </w:tc>
        <w:tc>
          <w:tcPr>
            <w:tcW w:w="3846" w:type="dxa"/>
          </w:tcPr>
          <w:p w14:paraId="7A748EC7">
            <w:pPr>
              <w:rPr>
                <w:rFonts w:hint="default" w:ascii="Times New Roman" w:hAnsi="Times New Roman" w:eastAsia="仿宋_GB2312" w:cs="Times New Roman"/>
                <w:szCs w:val="21"/>
              </w:rPr>
            </w:pPr>
            <w:r>
              <w:rPr>
                <w:rFonts w:hint="default" w:ascii="Times New Roman" w:hAnsi="Times New Roman" w:eastAsia="仿宋_GB2312" w:cs="Times New Roman"/>
                <w:szCs w:val="21"/>
              </w:rPr>
              <w:t>整本书阅读</w:t>
            </w:r>
          </w:p>
        </w:tc>
        <w:tc>
          <w:tcPr>
            <w:tcW w:w="2381" w:type="dxa"/>
          </w:tcPr>
          <w:p w14:paraId="57153FAF">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4FC54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vAlign w:val="center"/>
          </w:tcPr>
          <w:p w14:paraId="0D9555EE">
            <w:pPr>
              <w:jc w:val="center"/>
              <w:rPr>
                <w:rFonts w:hint="default" w:ascii="Times New Roman" w:hAnsi="Times New Roman" w:eastAsia="仿宋_GB2312" w:cs="Times New Roman"/>
                <w:szCs w:val="21"/>
              </w:rPr>
            </w:pPr>
          </w:p>
        </w:tc>
        <w:tc>
          <w:tcPr>
            <w:tcW w:w="3846" w:type="dxa"/>
          </w:tcPr>
          <w:p w14:paraId="4B4F2067">
            <w:pPr>
              <w:rPr>
                <w:rFonts w:hint="default" w:ascii="Times New Roman" w:hAnsi="Times New Roman" w:eastAsia="仿宋_GB2312" w:cs="Times New Roman"/>
                <w:szCs w:val="21"/>
              </w:rPr>
            </w:pPr>
            <w:r>
              <w:rPr>
                <w:rFonts w:hint="default" w:ascii="Times New Roman" w:hAnsi="Times New Roman" w:eastAsia="仿宋_GB2312" w:cs="Times New Roman"/>
                <w:szCs w:val="21"/>
              </w:rPr>
              <w:t>跨学科学习</w:t>
            </w:r>
          </w:p>
        </w:tc>
        <w:tc>
          <w:tcPr>
            <w:tcW w:w="2381" w:type="dxa"/>
          </w:tcPr>
          <w:p w14:paraId="3335DEA3">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r w14:paraId="3C9F8B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restart"/>
            <w:vAlign w:val="center"/>
          </w:tcPr>
          <w:p w14:paraId="6CD40A98">
            <w:pPr>
              <w:jc w:val="center"/>
              <w:rPr>
                <w:rFonts w:hint="default" w:ascii="Times New Roman" w:hAnsi="Times New Roman" w:eastAsia="仿宋_GB2312" w:cs="Times New Roman"/>
                <w:szCs w:val="21"/>
              </w:rPr>
            </w:pPr>
            <w:r>
              <w:rPr>
                <w:rFonts w:hint="default" w:ascii="Times New Roman" w:hAnsi="Times New Roman" w:eastAsia="仿宋_GB2312" w:cs="Times New Roman"/>
                <w:szCs w:val="21"/>
              </w:rPr>
              <w:t>数学</w:t>
            </w:r>
          </w:p>
        </w:tc>
        <w:tc>
          <w:tcPr>
            <w:tcW w:w="3846" w:type="dxa"/>
          </w:tcPr>
          <w:p w14:paraId="1A95BE64">
            <w:pPr>
              <w:rPr>
                <w:rFonts w:hint="default" w:ascii="Times New Roman" w:hAnsi="Times New Roman" w:eastAsia="仿宋_GB2312" w:cs="Times New Roman"/>
                <w:szCs w:val="21"/>
              </w:rPr>
            </w:pPr>
            <w:r>
              <w:rPr>
                <w:rFonts w:hint="default" w:ascii="Times New Roman" w:hAnsi="Times New Roman" w:eastAsia="仿宋_GB2312" w:cs="Times New Roman"/>
                <w:szCs w:val="21"/>
              </w:rPr>
              <w:t>数与代数-数与运算</w:t>
            </w:r>
          </w:p>
        </w:tc>
        <w:tc>
          <w:tcPr>
            <w:tcW w:w="2381" w:type="dxa"/>
          </w:tcPr>
          <w:p w14:paraId="3D368C19">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w:t>
            </w:r>
          </w:p>
        </w:tc>
      </w:tr>
      <w:tr w14:paraId="174C47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1E9F76C2">
            <w:pPr>
              <w:rPr>
                <w:rFonts w:hint="default" w:ascii="Times New Roman" w:hAnsi="Times New Roman" w:eastAsia="仿宋_GB2312" w:cs="Times New Roman"/>
                <w:szCs w:val="21"/>
              </w:rPr>
            </w:pPr>
          </w:p>
        </w:tc>
        <w:tc>
          <w:tcPr>
            <w:tcW w:w="3846" w:type="dxa"/>
          </w:tcPr>
          <w:p w14:paraId="0DF28F74">
            <w:pPr>
              <w:rPr>
                <w:rFonts w:hint="default" w:ascii="Times New Roman" w:hAnsi="Times New Roman" w:eastAsia="仿宋_GB2312" w:cs="Times New Roman"/>
                <w:szCs w:val="21"/>
              </w:rPr>
            </w:pPr>
            <w:r>
              <w:rPr>
                <w:rFonts w:hint="default" w:ascii="Times New Roman" w:hAnsi="Times New Roman" w:eastAsia="仿宋_GB2312" w:cs="Times New Roman"/>
                <w:szCs w:val="21"/>
              </w:rPr>
              <w:t>数与代数-数量关系</w:t>
            </w:r>
          </w:p>
        </w:tc>
        <w:tc>
          <w:tcPr>
            <w:tcW w:w="2381" w:type="dxa"/>
          </w:tcPr>
          <w:p w14:paraId="33427BD1">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w:t>
            </w:r>
          </w:p>
        </w:tc>
      </w:tr>
      <w:tr w14:paraId="3206EA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2B838E20">
            <w:pPr>
              <w:rPr>
                <w:rFonts w:hint="default" w:ascii="Times New Roman" w:hAnsi="Times New Roman" w:eastAsia="仿宋_GB2312" w:cs="Times New Roman"/>
                <w:szCs w:val="21"/>
              </w:rPr>
            </w:pPr>
          </w:p>
        </w:tc>
        <w:tc>
          <w:tcPr>
            <w:tcW w:w="3846" w:type="dxa"/>
          </w:tcPr>
          <w:p w14:paraId="54439DA8">
            <w:pPr>
              <w:rPr>
                <w:rFonts w:hint="default" w:ascii="Times New Roman" w:hAnsi="Times New Roman" w:eastAsia="仿宋_GB2312" w:cs="Times New Roman"/>
                <w:szCs w:val="21"/>
              </w:rPr>
            </w:pPr>
            <w:r>
              <w:rPr>
                <w:rFonts w:hint="default" w:ascii="Times New Roman" w:hAnsi="Times New Roman" w:eastAsia="仿宋_GB2312" w:cs="Times New Roman"/>
                <w:szCs w:val="21"/>
              </w:rPr>
              <w:t>数与代数-数与式</w:t>
            </w:r>
          </w:p>
        </w:tc>
        <w:tc>
          <w:tcPr>
            <w:tcW w:w="2381" w:type="dxa"/>
          </w:tcPr>
          <w:p w14:paraId="1605B701">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14:paraId="6B3A38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72AA2F97">
            <w:pPr>
              <w:rPr>
                <w:rFonts w:hint="default" w:ascii="Times New Roman" w:hAnsi="Times New Roman" w:eastAsia="仿宋_GB2312" w:cs="Times New Roman"/>
                <w:szCs w:val="21"/>
              </w:rPr>
            </w:pPr>
          </w:p>
        </w:tc>
        <w:tc>
          <w:tcPr>
            <w:tcW w:w="3846" w:type="dxa"/>
          </w:tcPr>
          <w:p w14:paraId="43421305">
            <w:pPr>
              <w:rPr>
                <w:rFonts w:hint="default" w:ascii="Times New Roman" w:hAnsi="Times New Roman" w:eastAsia="仿宋_GB2312" w:cs="Times New Roman"/>
                <w:szCs w:val="21"/>
              </w:rPr>
            </w:pPr>
            <w:r>
              <w:rPr>
                <w:rFonts w:hint="default" w:ascii="Times New Roman" w:hAnsi="Times New Roman" w:eastAsia="仿宋_GB2312" w:cs="Times New Roman"/>
                <w:szCs w:val="21"/>
              </w:rPr>
              <w:t>数与代数-方程与不等式</w:t>
            </w:r>
          </w:p>
        </w:tc>
        <w:tc>
          <w:tcPr>
            <w:tcW w:w="2381" w:type="dxa"/>
          </w:tcPr>
          <w:p w14:paraId="32F92DC6">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14:paraId="79B48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3EB4BF0B">
            <w:pPr>
              <w:rPr>
                <w:rFonts w:hint="default" w:ascii="Times New Roman" w:hAnsi="Times New Roman" w:eastAsia="仿宋_GB2312" w:cs="Times New Roman"/>
                <w:szCs w:val="21"/>
              </w:rPr>
            </w:pPr>
          </w:p>
        </w:tc>
        <w:tc>
          <w:tcPr>
            <w:tcW w:w="3846" w:type="dxa"/>
          </w:tcPr>
          <w:p w14:paraId="183F04A2">
            <w:pPr>
              <w:rPr>
                <w:rFonts w:hint="default" w:ascii="Times New Roman" w:hAnsi="Times New Roman" w:eastAsia="仿宋_GB2312" w:cs="Times New Roman"/>
                <w:szCs w:val="21"/>
              </w:rPr>
            </w:pPr>
            <w:r>
              <w:rPr>
                <w:rFonts w:hint="default" w:ascii="Times New Roman" w:hAnsi="Times New Roman" w:eastAsia="仿宋_GB2312" w:cs="Times New Roman"/>
                <w:szCs w:val="21"/>
              </w:rPr>
              <w:t>数与代数-函数</w:t>
            </w:r>
          </w:p>
        </w:tc>
        <w:tc>
          <w:tcPr>
            <w:tcW w:w="2381" w:type="dxa"/>
          </w:tcPr>
          <w:p w14:paraId="385B6B6B">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14:paraId="79A8F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14973755">
            <w:pPr>
              <w:rPr>
                <w:rFonts w:hint="default" w:ascii="Times New Roman" w:hAnsi="Times New Roman" w:eastAsia="仿宋_GB2312" w:cs="Times New Roman"/>
                <w:szCs w:val="21"/>
              </w:rPr>
            </w:pPr>
          </w:p>
        </w:tc>
        <w:tc>
          <w:tcPr>
            <w:tcW w:w="3846" w:type="dxa"/>
          </w:tcPr>
          <w:p w14:paraId="7D53C9B2">
            <w:pPr>
              <w:rPr>
                <w:rFonts w:hint="default" w:ascii="Times New Roman" w:hAnsi="Times New Roman" w:eastAsia="仿宋_GB2312" w:cs="Times New Roman"/>
                <w:szCs w:val="21"/>
              </w:rPr>
            </w:pPr>
            <w:r>
              <w:rPr>
                <w:rFonts w:hint="default" w:ascii="Times New Roman" w:hAnsi="Times New Roman" w:eastAsia="仿宋_GB2312" w:cs="Times New Roman"/>
                <w:szCs w:val="21"/>
              </w:rPr>
              <w:t>图形与几何-图形的认识与测量</w:t>
            </w:r>
          </w:p>
        </w:tc>
        <w:tc>
          <w:tcPr>
            <w:tcW w:w="2381" w:type="dxa"/>
          </w:tcPr>
          <w:p w14:paraId="54DC0390">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w:t>
            </w:r>
          </w:p>
        </w:tc>
      </w:tr>
      <w:tr w14:paraId="13322D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03D014D4">
            <w:pPr>
              <w:rPr>
                <w:rFonts w:hint="default" w:ascii="Times New Roman" w:hAnsi="Times New Roman" w:eastAsia="仿宋_GB2312" w:cs="Times New Roman"/>
                <w:szCs w:val="21"/>
              </w:rPr>
            </w:pPr>
          </w:p>
        </w:tc>
        <w:tc>
          <w:tcPr>
            <w:tcW w:w="3846" w:type="dxa"/>
          </w:tcPr>
          <w:p w14:paraId="7B4BD7B5">
            <w:pPr>
              <w:rPr>
                <w:rFonts w:hint="default" w:ascii="Times New Roman" w:hAnsi="Times New Roman" w:eastAsia="仿宋_GB2312" w:cs="Times New Roman"/>
                <w:szCs w:val="21"/>
              </w:rPr>
            </w:pPr>
            <w:r>
              <w:rPr>
                <w:rFonts w:hint="default" w:ascii="Times New Roman" w:hAnsi="Times New Roman" w:eastAsia="仿宋_GB2312" w:cs="Times New Roman"/>
                <w:szCs w:val="21"/>
              </w:rPr>
              <w:t>图形与几何-图形的位置与运动</w:t>
            </w:r>
          </w:p>
        </w:tc>
        <w:tc>
          <w:tcPr>
            <w:tcW w:w="2381" w:type="dxa"/>
          </w:tcPr>
          <w:p w14:paraId="488F4DE8">
            <w:pPr>
              <w:rPr>
                <w:rFonts w:hint="default" w:ascii="Times New Roman" w:hAnsi="Times New Roman" w:eastAsia="仿宋_GB2312" w:cs="Times New Roman"/>
                <w:szCs w:val="21"/>
              </w:rPr>
            </w:pPr>
            <w:r>
              <w:rPr>
                <w:rFonts w:hint="default" w:ascii="Times New Roman" w:hAnsi="Times New Roman" w:eastAsia="仿宋_GB2312" w:cs="Times New Roman"/>
                <w:szCs w:val="21"/>
              </w:rPr>
              <w:t>二、三</w:t>
            </w:r>
          </w:p>
        </w:tc>
      </w:tr>
      <w:tr w14:paraId="4D567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6AAFB126">
            <w:pPr>
              <w:rPr>
                <w:rFonts w:hint="default" w:ascii="Times New Roman" w:hAnsi="Times New Roman" w:eastAsia="仿宋_GB2312" w:cs="Times New Roman"/>
                <w:szCs w:val="21"/>
              </w:rPr>
            </w:pPr>
          </w:p>
        </w:tc>
        <w:tc>
          <w:tcPr>
            <w:tcW w:w="3846" w:type="dxa"/>
          </w:tcPr>
          <w:p w14:paraId="4C3B5517">
            <w:pPr>
              <w:rPr>
                <w:rFonts w:hint="default" w:ascii="Times New Roman" w:hAnsi="Times New Roman" w:eastAsia="仿宋_GB2312" w:cs="Times New Roman"/>
                <w:szCs w:val="21"/>
              </w:rPr>
            </w:pPr>
            <w:r>
              <w:rPr>
                <w:rFonts w:hint="default" w:ascii="Times New Roman" w:hAnsi="Times New Roman" w:eastAsia="仿宋_GB2312" w:cs="Times New Roman"/>
                <w:szCs w:val="21"/>
              </w:rPr>
              <w:t>图形与几何-图形的性质</w:t>
            </w:r>
          </w:p>
        </w:tc>
        <w:tc>
          <w:tcPr>
            <w:tcW w:w="2381" w:type="dxa"/>
          </w:tcPr>
          <w:p w14:paraId="2AF5F478">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14:paraId="489D6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61D3217E">
            <w:pPr>
              <w:rPr>
                <w:rFonts w:hint="default" w:ascii="Times New Roman" w:hAnsi="Times New Roman" w:eastAsia="仿宋_GB2312" w:cs="Times New Roman"/>
                <w:szCs w:val="21"/>
              </w:rPr>
            </w:pPr>
          </w:p>
        </w:tc>
        <w:tc>
          <w:tcPr>
            <w:tcW w:w="3846" w:type="dxa"/>
          </w:tcPr>
          <w:p w14:paraId="44CFA8C4">
            <w:pPr>
              <w:rPr>
                <w:rFonts w:hint="default" w:ascii="Times New Roman" w:hAnsi="Times New Roman" w:eastAsia="仿宋_GB2312" w:cs="Times New Roman"/>
                <w:szCs w:val="21"/>
              </w:rPr>
            </w:pPr>
            <w:r>
              <w:rPr>
                <w:rFonts w:hint="default" w:ascii="Times New Roman" w:hAnsi="Times New Roman" w:eastAsia="仿宋_GB2312" w:cs="Times New Roman"/>
                <w:szCs w:val="21"/>
              </w:rPr>
              <w:t>图形与几何-图形的变化</w:t>
            </w:r>
          </w:p>
        </w:tc>
        <w:tc>
          <w:tcPr>
            <w:tcW w:w="2381" w:type="dxa"/>
          </w:tcPr>
          <w:p w14:paraId="38840E99">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14:paraId="17C61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1C46C620">
            <w:pPr>
              <w:rPr>
                <w:rFonts w:hint="default" w:ascii="Times New Roman" w:hAnsi="Times New Roman" w:eastAsia="仿宋_GB2312" w:cs="Times New Roman"/>
                <w:szCs w:val="21"/>
              </w:rPr>
            </w:pPr>
          </w:p>
        </w:tc>
        <w:tc>
          <w:tcPr>
            <w:tcW w:w="3846" w:type="dxa"/>
          </w:tcPr>
          <w:p w14:paraId="32603DB9">
            <w:pPr>
              <w:rPr>
                <w:rFonts w:hint="default" w:ascii="Times New Roman" w:hAnsi="Times New Roman" w:eastAsia="仿宋_GB2312" w:cs="Times New Roman"/>
                <w:szCs w:val="21"/>
              </w:rPr>
            </w:pPr>
            <w:r>
              <w:rPr>
                <w:rFonts w:hint="default" w:ascii="Times New Roman" w:hAnsi="Times New Roman" w:eastAsia="仿宋_GB2312" w:cs="Times New Roman"/>
                <w:szCs w:val="21"/>
              </w:rPr>
              <w:t>图形与几何-图形与坐标</w:t>
            </w:r>
          </w:p>
        </w:tc>
        <w:tc>
          <w:tcPr>
            <w:tcW w:w="2381" w:type="dxa"/>
          </w:tcPr>
          <w:p w14:paraId="41D4BCD6">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14:paraId="07C5E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472072FF">
            <w:pPr>
              <w:rPr>
                <w:rFonts w:hint="default" w:ascii="Times New Roman" w:hAnsi="Times New Roman" w:eastAsia="仿宋_GB2312" w:cs="Times New Roman"/>
                <w:szCs w:val="21"/>
              </w:rPr>
            </w:pPr>
          </w:p>
        </w:tc>
        <w:tc>
          <w:tcPr>
            <w:tcW w:w="3846" w:type="dxa"/>
          </w:tcPr>
          <w:p w14:paraId="6681702A">
            <w:pPr>
              <w:rPr>
                <w:rFonts w:hint="default" w:ascii="Times New Roman" w:hAnsi="Times New Roman" w:eastAsia="仿宋_GB2312" w:cs="Times New Roman"/>
                <w:szCs w:val="21"/>
              </w:rPr>
            </w:pPr>
            <w:r>
              <w:rPr>
                <w:rFonts w:hint="default" w:ascii="Times New Roman" w:hAnsi="Times New Roman" w:eastAsia="仿宋_GB2312" w:cs="Times New Roman"/>
                <w:szCs w:val="21"/>
              </w:rPr>
              <w:t>统计与概率-数据分类</w:t>
            </w:r>
          </w:p>
        </w:tc>
        <w:tc>
          <w:tcPr>
            <w:tcW w:w="2381" w:type="dxa"/>
          </w:tcPr>
          <w:p w14:paraId="1704B66E">
            <w:pPr>
              <w:rPr>
                <w:rFonts w:hint="default" w:ascii="Times New Roman" w:hAnsi="Times New Roman" w:eastAsia="仿宋_GB2312" w:cs="Times New Roman"/>
                <w:szCs w:val="21"/>
              </w:rPr>
            </w:pPr>
            <w:r>
              <w:rPr>
                <w:rFonts w:hint="default" w:ascii="Times New Roman" w:hAnsi="Times New Roman" w:eastAsia="仿宋_GB2312" w:cs="Times New Roman"/>
                <w:szCs w:val="21"/>
              </w:rPr>
              <w:t>一</w:t>
            </w:r>
          </w:p>
        </w:tc>
      </w:tr>
      <w:tr w14:paraId="6A8E5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7F475F48">
            <w:pPr>
              <w:rPr>
                <w:rFonts w:hint="default" w:ascii="Times New Roman" w:hAnsi="Times New Roman" w:eastAsia="仿宋_GB2312" w:cs="Times New Roman"/>
                <w:szCs w:val="21"/>
              </w:rPr>
            </w:pPr>
          </w:p>
        </w:tc>
        <w:tc>
          <w:tcPr>
            <w:tcW w:w="3846" w:type="dxa"/>
          </w:tcPr>
          <w:p w14:paraId="5F4B0470">
            <w:pPr>
              <w:rPr>
                <w:rFonts w:hint="default" w:ascii="Times New Roman" w:hAnsi="Times New Roman" w:eastAsia="仿宋_GB2312" w:cs="Times New Roman"/>
                <w:szCs w:val="21"/>
              </w:rPr>
            </w:pPr>
            <w:r>
              <w:rPr>
                <w:rFonts w:hint="default" w:ascii="Times New Roman" w:hAnsi="Times New Roman" w:eastAsia="仿宋_GB2312" w:cs="Times New Roman"/>
                <w:szCs w:val="21"/>
              </w:rPr>
              <w:t>统计与概率-数据的收集、整理与表达</w:t>
            </w:r>
          </w:p>
        </w:tc>
        <w:tc>
          <w:tcPr>
            <w:tcW w:w="2381" w:type="dxa"/>
          </w:tcPr>
          <w:p w14:paraId="74888811">
            <w:pPr>
              <w:rPr>
                <w:rFonts w:hint="default" w:ascii="Times New Roman" w:hAnsi="Times New Roman" w:eastAsia="仿宋_GB2312" w:cs="Times New Roman"/>
                <w:szCs w:val="21"/>
              </w:rPr>
            </w:pPr>
            <w:r>
              <w:rPr>
                <w:rFonts w:hint="default" w:ascii="Times New Roman" w:hAnsi="Times New Roman" w:eastAsia="仿宋_GB2312" w:cs="Times New Roman"/>
                <w:szCs w:val="21"/>
              </w:rPr>
              <w:t>二、三</w:t>
            </w:r>
          </w:p>
        </w:tc>
      </w:tr>
      <w:tr w14:paraId="199A2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2BABB368">
            <w:pPr>
              <w:rPr>
                <w:rFonts w:hint="default" w:ascii="Times New Roman" w:hAnsi="Times New Roman" w:eastAsia="仿宋_GB2312" w:cs="Times New Roman"/>
                <w:szCs w:val="21"/>
              </w:rPr>
            </w:pPr>
          </w:p>
        </w:tc>
        <w:tc>
          <w:tcPr>
            <w:tcW w:w="3846" w:type="dxa"/>
          </w:tcPr>
          <w:p w14:paraId="05A435CD">
            <w:pPr>
              <w:rPr>
                <w:rFonts w:hint="default" w:ascii="Times New Roman" w:hAnsi="Times New Roman" w:eastAsia="仿宋_GB2312" w:cs="Times New Roman"/>
                <w:szCs w:val="21"/>
              </w:rPr>
            </w:pPr>
            <w:r>
              <w:rPr>
                <w:rFonts w:hint="default" w:ascii="Times New Roman" w:hAnsi="Times New Roman" w:eastAsia="仿宋_GB2312" w:cs="Times New Roman"/>
                <w:szCs w:val="21"/>
              </w:rPr>
              <w:t>统计与概率-随机现象发生的可能性</w:t>
            </w:r>
          </w:p>
        </w:tc>
        <w:tc>
          <w:tcPr>
            <w:tcW w:w="2381" w:type="dxa"/>
          </w:tcPr>
          <w:p w14:paraId="1EA81A94">
            <w:pPr>
              <w:rPr>
                <w:rFonts w:hint="default" w:ascii="Times New Roman" w:hAnsi="Times New Roman" w:eastAsia="仿宋_GB2312" w:cs="Times New Roman"/>
                <w:szCs w:val="21"/>
              </w:rPr>
            </w:pPr>
            <w:r>
              <w:rPr>
                <w:rFonts w:hint="default" w:ascii="Times New Roman" w:hAnsi="Times New Roman" w:eastAsia="仿宋_GB2312" w:cs="Times New Roman"/>
                <w:szCs w:val="21"/>
              </w:rPr>
              <w:t>三</w:t>
            </w:r>
          </w:p>
        </w:tc>
      </w:tr>
      <w:tr w14:paraId="5001E6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005EA65C">
            <w:pPr>
              <w:rPr>
                <w:rFonts w:hint="default" w:ascii="Times New Roman" w:hAnsi="Times New Roman" w:eastAsia="仿宋_GB2312" w:cs="Times New Roman"/>
                <w:szCs w:val="21"/>
              </w:rPr>
            </w:pPr>
          </w:p>
        </w:tc>
        <w:tc>
          <w:tcPr>
            <w:tcW w:w="3846" w:type="dxa"/>
          </w:tcPr>
          <w:p w14:paraId="0D2F7ED7">
            <w:pPr>
              <w:rPr>
                <w:rFonts w:hint="default" w:ascii="Times New Roman" w:hAnsi="Times New Roman" w:eastAsia="仿宋_GB2312" w:cs="Times New Roman"/>
                <w:szCs w:val="21"/>
              </w:rPr>
            </w:pPr>
            <w:r>
              <w:rPr>
                <w:rFonts w:hint="default" w:ascii="Times New Roman" w:hAnsi="Times New Roman" w:eastAsia="仿宋_GB2312" w:cs="Times New Roman"/>
                <w:szCs w:val="21"/>
              </w:rPr>
              <w:t>统计与概率-抽样与数据分析</w:t>
            </w:r>
          </w:p>
        </w:tc>
        <w:tc>
          <w:tcPr>
            <w:tcW w:w="2381" w:type="dxa"/>
          </w:tcPr>
          <w:p w14:paraId="1BF49738">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14:paraId="72EDF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0B0A1912">
            <w:pPr>
              <w:rPr>
                <w:rFonts w:hint="default" w:ascii="Times New Roman" w:hAnsi="Times New Roman" w:eastAsia="仿宋_GB2312" w:cs="Times New Roman"/>
                <w:szCs w:val="21"/>
              </w:rPr>
            </w:pPr>
          </w:p>
        </w:tc>
        <w:tc>
          <w:tcPr>
            <w:tcW w:w="3846" w:type="dxa"/>
          </w:tcPr>
          <w:p w14:paraId="549F211E">
            <w:pPr>
              <w:rPr>
                <w:rFonts w:hint="default" w:ascii="Times New Roman" w:hAnsi="Times New Roman" w:eastAsia="仿宋_GB2312" w:cs="Times New Roman"/>
                <w:szCs w:val="21"/>
              </w:rPr>
            </w:pPr>
            <w:r>
              <w:rPr>
                <w:rFonts w:hint="default" w:ascii="Times New Roman" w:hAnsi="Times New Roman" w:eastAsia="仿宋_GB2312" w:cs="Times New Roman"/>
                <w:szCs w:val="21"/>
              </w:rPr>
              <w:t>统计与概率-随机事件的概率</w:t>
            </w:r>
          </w:p>
        </w:tc>
        <w:tc>
          <w:tcPr>
            <w:tcW w:w="2381" w:type="dxa"/>
          </w:tcPr>
          <w:p w14:paraId="34ACC98F">
            <w:pPr>
              <w:rPr>
                <w:rFonts w:hint="default" w:ascii="Times New Roman" w:hAnsi="Times New Roman" w:eastAsia="仿宋_GB2312" w:cs="Times New Roman"/>
                <w:szCs w:val="21"/>
              </w:rPr>
            </w:pPr>
            <w:r>
              <w:rPr>
                <w:rFonts w:hint="default" w:ascii="Times New Roman" w:hAnsi="Times New Roman" w:eastAsia="仿宋_GB2312" w:cs="Times New Roman"/>
                <w:szCs w:val="21"/>
              </w:rPr>
              <w:t>四</w:t>
            </w:r>
          </w:p>
        </w:tc>
      </w:tr>
      <w:tr w14:paraId="6C719E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74" w:type="dxa"/>
            <w:vMerge w:val="continue"/>
          </w:tcPr>
          <w:p w14:paraId="58089BC2">
            <w:pPr>
              <w:rPr>
                <w:rFonts w:hint="default" w:ascii="Times New Roman" w:hAnsi="Times New Roman" w:eastAsia="仿宋_GB2312" w:cs="Times New Roman"/>
                <w:szCs w:val="21"/>
              </w:rPr>
            </w:pPr>
          </w:p>
        </w:tc>
        <w:tc>
          <w:tcPr>
            <w:tcW w:w="3846" w:type="dxa"/>
          </w:tcPr>
          <w:p w14:paraId="15AFE2A1">
            <w:pPr>
              <w:rPr>
                <w:rFonts w:hint="default" w:ascii="Times New Roman" w:hAnsi="Times New Roman" w:eastAsia="仿宋_GB2312" w:cs="Times New Roman"/>
                <w:szCs w:val="21"/>
              </w:rPr>
            </w:pPr>
            <w:r>
              <w:rPr>
                <w:rFonts w:hint="default" w:ascii="Times New Roman" w:hAnsi="Times New Roman" w:eastAsia="仿宋_GB2312" w:cs="Times New Roman"/>
                <w:szCs w:val="21"/>
              </w:rPr>
              <w:t>综合与实践</w:t>
            </w:r>
          </w:p>
        </w:tc>
        <w:tc>
          <w:tcPr>
            <w:tcW w:w="2381" w:type="dxa"/>
          </w:tcPr>
          <w:p w14:paraId="6575289A">
            <w:pPr>
              <w:rPr>
                <w:rFonts w:hint="default" w:ascii="Times New Roman" w:hAnsi="Times New Roman" w:eastAsia="仿宋_GB2312" w:cs="Times New Roman"/>
                <w:szCs w:val="21"/>
              </w:rPr>
            </w:pPr>
            <w:r>
              <w:rPr>
                <w:rFonts w:hint="default" w:ascii="Times New Roman" w:hAnsi="Times New Roman" w:eastAsia="仿宋_GB2312" w:cs="Times New Roman"/>
                <w:szCs w:val="21"/>
              </w:rPr>
              <w:t>一、二、三、四</w:t>
            </w:r>
          </w:p>
        </w:tc>
      </w:tr>
    </w:tbl>
    <w:p w14:paraId="08E5A076">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4.</w:t>
      </w:r>
      <w:r>
        <w:rPr>
          <w:rFonts w:hint="eastAsia" w:ascii="仿宋_GB2312" w:hAnsi="仿宋_GB2312" w:eastAsia="仿宋_GB2312" w:cs="仿宋_GB2312"/>
          <w:sz w:val="32"/>
          <w:szCs w:val="32"/>
        </w:rPr>
        <w:t>校本研修案例要帮助教师紧跟学科发展，更新学科知识，深入理解课程性质、课程理念、课程目标、课程内容、学业质量、课程实施等课程标准有关要求。要深入把握教材教法，提高教师在课堂与课后环节的教学、评价、指导能力和水平。</w:t>
      </w:r>
    </w:p>
    <w:p w14:paraId="7073201B">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5.</w:t>
      </w:r>
      <w:r>
        <w:rPr>
          <w:rFonts w:hint="eastAsia" w:ascii="仿宋_GB2312" w:hAnsi="仿宋_GB2312" w:eastAsia="仿宋_GB2312" w:cs="仿宋_GB2312"/>
          <w:sz w:val="32"/>
          <w:szCs w:val="32"/>
        </w:rPr>
        <w:t>校本研修案例要促进教研、培训、教学一体化。用好国家中小学智慧教育平台教师研修、课程教学等频道资源，选择适切数字资源，整合本地资源，形成针对性强的研修课程资源。用好国家中小学智慧教育平台教研群等研修工具以及备授课等教学工具，融入本地其他通用或学科工具。高效组织好研修共同体，做好研修过程管理与考核评价。鼓励积极探索大数据、人工智能赋能校本研修的新路径和新模式。</w:t>
      </w:r>
    </w:p>
    <w:p w14:paraId="1608C841">
      <w:pPr>
        <w:keepNext w:val="0"/>
        <w:keepLines w:val="0"/>
        <w:pageBreakBefore w:val="0"/>
        <w:widowControl w:val="0"/>
        <w:numPr>
          <w:ilvl w:val="0"/>
          <w:numId w:val="0"/>
        </w:numPr>
        <w:kinsoku/>
        <w:overflowPunct/>
        <w:topLinePunct w:val="0"/>
        <w:autoSpaceDE/>
        <w:autoSpaceDN/>
        <w:bidi w:val="0"/>
        <w:adjustRightInd/>
        <w:snapToGrid/>
        <w:spacing w:line="560" w:lineRule="exact"/>
        <w:ind w:left="0" w:leftChars="0" w:firstLine="640" w:firstLineChars="200"/>
        <w:textAlignment w:val="auto"/>
        <w:outlineLvl w:val="1"/>
        <w:rPr>
          <w:rFonts w:hint="eastAsia" w:ascii="仿宋_GB2312" w:hAnsi="仿宋_GB2312" w:eastAsia="仿宋_GB2312" w:cs="仿宋_GB2312"/>
          <w:b w:val="0"/>
          <w:bCs w:val="0"/>
          <w:sz w:val="32"/>
          <w:szCs w:val="32"/>
        </w:rPr>
      </w:pPr>
      <w:bookmarkStart w:id="6" w:name="_Toc21451"/>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三</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校本研修案例报送要求</w:t>
      </w:r>
      <w:bookmarkEnd w:id="6"/>
    </w:p>
    <w:p w14:paraId="7019A06A">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1.</w:t>
      </w:r>
      <w:r>
        <w:rPr>
          <w:rFonts w:hint="eastAsia" w:ascii="仿宋_GB2312" w:hAnsi="仿宋_GB2312" w:eastAsia="仿宋_GB2312" w:cs="仿宋_GB2312"/>
          <w:sz w:val="32"/>
          <w:szCs w:val="32"/>
        </w:rPr>
        <w:t>须提交</w:t>
      </w:r>
      <w:bookmarkStart w:id="7" w:name="OLE_LINK1"/>
      <w:bookmarkStart w:id="8" w:name="OLE_LINK2"/>
      <w:r>
        <w:rPr>
          <w:rFonts w:hint="eastAsia" w:ascii="仿宋_GB2312" w:hAnsi="仿宋_GB2312" w:eastAsia="仿宋_GB2312" w:cs="仿宋_GB2312"/>
          <w:sz w:val="32"/>
          <w:szCs w:val="32"/>
        </w:rPr>
        <w:t>案例信息表、校本研修实施方案、校本研修总结报告</w:t>
      </w:r>
      <w:bookmarkEnd w:id="7"/>
      <w:bookmarkEnd w:id="8"/>
      <w:r>
        <w:rPr>
          <w:rFonts w:hint="eastAsia" w:ascii="仿宋_GB2312" w:hAnsi="仿宋_GB2312" w:eastAsia="仿宋_GB2312" w:cs="仿宋_GB2312"/>
          <w:sz w:val="32"/>
          <w:szCs w:val="32"/>
        </w:rPr>
        <w:t>（模板及要求见附1）、支撑材料（研修照片、过程材料、成果代表等总数量不超过5件）。</w:t>
      </w:r>
    </w:p>
    <w:p w14:paraId="0A3B1215">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报送形式：案例信息表填写后以PDF、word格式上传，研修方案、研修总结报告以word格式上传，支撑材料总量不超过100M。</w:t>
      </w:r>
    </w:p>
    <w:p w14:paraId="54455254">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outlineLvl w:val="0"/>
        <w:rPr>
          <w:rFonts w:hint="eastAsia" w:ascii="仿宋_GB2312" w:hAnsi="仿宋_GB2312" w:eastAsia="仿宋_GB2312" w:cs="仿宋_GB2312"/>
          <w:sz w:val="32"/>
          <w:szCs w:val="32"/>
        </w:rPr>
      </w:pPr>
      <w:bookmarkStart w:id="9" w:name="_Toc30286"/>
      <w:r>
        <w:rPr>
          <w:rFonts w:hint="eastAsia" w:ascii="黑体" w:hAnsi="黑体" w:eastAsia="黑体" w:cs="黑体"/>
          <w:sz w:val="32"/>
          <w:szCs w:val="32"/>
          <w:lang w:val="en-US" w:eastAsia="zh-CN"/>
        </w:rPr>
        <w:t>二</w:t>
      </w:r>
      <w:r>
        <w:rPr>
          <w:rFonts w:hint="eastAsia" w:ascii="黑体" w:hAnsi="黑体" w:eastAsia="黑体" w:cs="黑体"/>
          <w:sz w:val="32"/>
          <w:szCs w:val="32"/>
        </w:rPr>
        <w:t>、名师名校长线上工作室研修案例内容及报送要求</w:t>
      </w:r>
      <w:bookmarkEnd w:id="9"/>
    </w:p>
    <w:p w14:paraId="296830D2">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eastAsia="仿宋_GB2312" w:cs="Times New Roman"/>
          <w:bCs/>
          <w:sz w:val="32"/>
          <w:szCs w:val="32"/>
          <w:lang w:val="en-US" w:eastAsia="zh-CN"/>
        </w:rPr>
        <w:t>（一）参与人员：</w:t>
      </w:r>
      <w:r>
        <w:rPr>
          <w:rFonts w:hint="default" w:ascii="Times New Roman" w:hAnsi="Times New Roman" w:eastAsia="仿宋_GB2312" w:cs="Times New Roman"/>
          <w:bCs/>
          <w:sz w:val="32"/>
          <w:szCs w:val="32"/>
        </w:rPr>
        <w:t>国家中小学智慧教育平台名师名校长线上工作室主持人及成员</w:t>
      </w:r>
      <w:r>
        <w:rPr>
          <w:rFonts w:hint="eastAsia" w:eastAsia="仿宋_GB2312" w:cs="Times New Roman"/>
          <w:bCs/>
          <w:sz w:val="32"/>
          <w:szCs w:val="32"/>
          <w:lang w:val="en-US" w:eastAsia="zh-CN"/>
        </w:rPr>
        <w:t>自愿参加</w:t>
      </w:r>
      <w:r>
        <w:rPr>
          <w:rFonts w:hint="default" w:ascii="Times New Roman" w:hAnsi="Times New Roman" w:eastAsia="仿宋_GB2312" w:cs="Times New Roman"/>
          <w:bCs/>
          <w:sz w:val="32"/>
          <w:szCs w:val="32"/>
        </w:rPr>
        <w:t>。</w:t>
      </w:r>
    </w:p>
    <w:p w14:paraId="716D8594">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outlineLvl w:val="1"/>
        <w:rPr>
          <w:rFonts w:hint="eastAsia" w:ascii="仿宋_GB2312" w:hAnsi="仿宋_GB2312" w:eastAsia="仿宋_GB2312" w:cs="仿宋_GB2312"/>
          <w:b w:val="0"/>
          <w:bCs w:val="0"/>
          <w:sz w:val="32"/>
          <w:szCs w:val="32"/>
        </w:rPr>
      </w:pPr>
      <w:bookmarkStart w:id="10" w:name="_Toc29965"/>
      <w:r>
        <w:rPr>
          <w:rFonts w:hint="eastAsia" w:eastAsia="仿宋_GB2312" w:cs="Times New Roman"/>
          <w:bCs/>
          <w:sz w:val="32"/>
          <w:szCs w:val="32"/>
          <w:lang w:val="en-US" w:eastAsia="zh-CN"/>
        </w:rPr>
        <w:t>（二）</w:t>
      </w:r>
      <w:r>
        <w:rPr>
          <w:rFonts w:hint="eastAsia" w:ascii="仿宋_GB2312" w:hAnsi="仿宋_GB2312" w:eastAsia="仿宋_GB2312" w:cs="仿宋_GB2312"/>
          <w:b w:val="0"/>
          <w:bCs w:val="0"/>
          <w:sz w:val="32"/>
          <w:szCs w:val="32"/>
        </w:rPr>
        <w:t>名师名校长线上工作室研修案例内容要求</w:t>
      </w:r>
      <w:bookmarkEnd w:id="10"/>
    </w:p>
    <w:p w14:paraId="184E65A7">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color w:val="000000" w:themeColor="text1"/>
          <w:sz w:val="32"/>
          <w:szCs w:val="32"/>
          <w14:textFill>
            <w14:solidFill>
              <w14:schemeClr w14:val="tx1"/>
            </w14:solidFill>
          </w14:textFill>
        </w:rPr>
        <w:t>名师名校长线上工作室是指在国家中小学智慧教育平台开通建设的名师名校长线上工作室。2025年度名师名校长线上工作室研修案例围绕打造“一室一品”开展，即围绕研修主题，依托国家中小学智慧教育平台线上工作室开展持续性、阶段性、线上线下相结合的领学领研领教活动，研修周期原则上不少于2个月，研修活动有品牌、有成果、有影响。</w:t>
      </w:r>
    </w:p>
    <w:p w14:paraId="04D3E229">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名师名校长线上工作室研修案例要明确研修主题。要深入学习贯彻习近平总书记关于教育的重要论述，</w:t>
      </w:r>
      <w:r>
        <w:rPr>
          <w:rFonts w:hint="eastAsia" w:ascii="仿宋_GB2312" w:hAnsi="仿宋_GB2312" w:eastAsia="仿宋_GB2312" w:cs="仿宋_GB2312"/>
          <w:kern w:val="0"/>
          <w:sz w:val="32"/>
          <w:szCs w:val="32"/>
        </w:rPr>
        <w:t>落实教育强国建设规划纲要，</w:t>
      </w:r>
      <w:r>
        <w:rPr>
          <w:rFonts w:hint="eastAsia" w:ascii="仿宋_GB2312" w:hAnsi="仿宋_GB2312" w:eastAsia="仿宋_GB2312" w:cs="仿宋_GB2312"/>
          <w:sz w:val="32"/>
          <w:szCs w:val="32"/>
        </w:rPr>
        <w:t>围绕</w:t>
      </w:r>
      <w:r>
        <w:rPr>
          <w:rFonts w:hint="eastAsia" w:ascii="仿宋_GB2312" w:hAnsi="仿宋_GB2312" w:eastAsia="仿宋_GB2312" w:cs="仿宋_GB2312"/>
          <w:kern w:val="0"/>
          <w:sz w:val="32"/>
          <w:szCs w:val="32"/>
        </w:rPr>
        <w:t>立德树人根本任务和基础教育综合改革重点难点热点问题，提升教师核心素养和校长办学治校能力</w:t>
      </w:r>
      <w:r>
        <w:rPr>
          <w:rFonts w:hint="eastAsia" w:ascii="仿宋_GB2312" w:hAnsi="仿宋_GB2312" w:eastAsia="仿宋_GB2312" w:cs="仿宋_GB2312"/>
          <w:sz w:val="32"/>
          <w:szCs w:val="32"/>
        </w:rPr>
        <w:t>。要将教育家精神贯穿于工作室研修的各环节，引领教师和校长创新教育理念、教育模式、教育方法，推动教育家精神铸魂强师。</w:t>
      </w:r>
    </w:p>
    <w:p w14:paraId="7E34F499">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3.</w:t>
      </w:r>
      <w:r>
        <w:rPr>
          <w:rFonts w:hint="eastAsia" w:ascii="仿宋_GB2312" w:hAnsi="仿宋_GB2312" w:eastAsia="仿宋_GB2312" w:cs="仿宋_GB2312"/>
          <w:sz w:val="32"/>
          <w:szCs w:val="32"/>
        </w:rPr>
        <w:t>名师名校长线上工作室研修案例要创新工作室建设模式和机制，形成线上工作室领学领研领教新路径，应具有较强的示范性和推广性。用好国家中小学智慧教育平台，利用工作室管理工具组织研修活动，明确责任分工，发布研修方案，共享优质资源，推动跨区域跨校协同交流，做好研修过程管理。用好线上工作室直播，每个工作室应至少开展1次高水平直播活动，工作室成员出勤率不低于80%，观看直播人数不少于200人。要加强线上工作室安全建设，保障发布信息的准确性和高质量。通过线上工作室不断扩大研修辐射面和影响力。</w:t>
      </w:r>
    </w:p>
    <w:p w14:paraId="755B85FB">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outlineLvl w:val="1"/>
        <w:rPr>
          <w:rFonts w:hint="eastAsia" w:ascii="仿宋_GB2312" w:hAnsi="仿宋_GB2312" w:eastAsia="仿宋_GB2312" w:cs="仿宋_GB2312"/>
          <w:b w:val="0"/>
          <w:bCs w:val="0"/>
          <w:sz w:val="32"/>
          <w:szCs w:val="32"/>
        </w:rPr>
      </w:pPr>
      <w:bookmarkStart w:id="11" w:name="_Toc30762"/>
      <w:r>
        <w:rPr>
          <w:rFonts w:hint="eastAsia" w:ascii="仿宋_GB2312" w:hAnsi="仿宋_GB2312" w:eastAsia="仿宋_GB2312" w:cs="仿宋_GB2312"/>
          <w:b w:val="0"/>
          <w:bCs w:val="0"/>
          <w:sz w:val="32"/>
          <w:szCs w:val="32"/>
          <w:lang w:val="en-US" w:eastAsia="zh-CN"/>
        </w:rPr>
        <w:t>（三）</w:t>
      </w:r>
      <w:r>
        <w:rPr>
          <w:rFonts w:hint="eastAsia" w:ascii="仿宋_GB2312" w:hAnsi="仿宋_GB2312" w:eastAsia="仿宋_GB2312" w:cs="仿宋_GB2312"/>
          <w:b w:val="0"/>
          <w:bCs w:val="0"/>
          <w:sz w:val="32"/>
          <w:szCs w:val="32"/>
        </w:rPr>
        <w:t>名师名校长线上工作室研修案例报送要求</w:t>
      </w:r>
      <w:bookmarkEnd w:id="11"/>
    </w:p>
    <w:p w14:paraId="39D69E2E">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color w:val="000000" w:themeColor="text1"/>
          <w:sz w:val="32"/>
          <w:szCs w:val="32"/>
          <w:lang w:val="en-US" w:eastAsia="zh-CN"/>
          <w14:textFill>
            <w14:solidFill>
              <w14:schemeClr w14:val="tx1"/>
            </w14:solidFill>
          </w14:textFill>
        </w:rPr>
        <w:t>1.</w:t>
      </w:r>
      <w:r>
        <w:rPr>
          <w:rFonts w:hint="eastAsia" w:ascii="仿宋_GB2312" w:hAnsi="仿宋_GB2312" w:eastAsia="仿宋_GB2312" w:cs="仿宋_GB2312"/>
          <w:sz w:val="32"/>
          <w:szCs w:val="32"/>
        </w:rPr>
        <w:t>须提交案例信息表、研修实施方案、研修总结报告（模板及要求见附2）、支撑材料（研修照片、过程材料、成果代表等总数量不超过5件）。</w:t>
      </w:r>
    </w:p>
    <w:p w14:paraId="1CDCED5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2.</w:t>
      </w:r>
      <w:r>
        <w:rPr>
          <w:rFonts w:hint="eastAsia" w:ascii="仿宋_GB2312" w:hAnsi="仿宋_GB2312" w:eastAsia="仿宋_GB2312" w:cs="仿宋_GB2312"/>
          <w:sz w:val="32"/>
          <w:szCs w:val="32"/>
        </w:rPr>
        <w:t>报送形式：案例信息表填写后以PDF、word格式上传，研修方案、研修总结报告以word格式上传，支撑材料总量不超过100M。</w:t>
      </w:r>
    </w:p>
    <w:p w14:paraId="65940A7A">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sz w:val="32"/>
          <w:szCs w:val="32"/>
        </w:rPr>
      </w:pPr>
      <w:bookmarkStart w:id="12" w:name="_Toc6705"/>
      <w:r>
        <w:rPr>
          <w:rFonts w:hint="eastAsia" w:ascii="黑体" w:hAnsi="黑体" w:eastAsia="黑体" w:cs="黑体"/>
          <w:sz w:val="32"/>
          <w:szCs w:val="32"/>
          <w:lang w:val="en-US" w:eastAsia="zh-CN"/>
        </w:rPr>
        <w:t>三</w:t>
      </w:r>
      <w:r>
        <w:rPr>
          <w:rFonts w:hint="eastAsia" w:ascii="黑体" w:hAnsi="黑体" w:eastAsia="黑体" w:cs="黑体"/>
          <w:sz w:val="32"/>
          <w:szCs w:val="32"/>
        </w:rPr>
        <w:t>、案例资格审定</w:t>
      </w:r>
      <w:bookmarkEnd w:id="12"/>
    </w:p>
    <w:p w14:paraId="1E1A3B77">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一</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有政</w:t>
      </w:r>
      <w:r>
        <w:rPr>
          <w:rFonts w:hint="eastAsia" w:ascii="仿宋_GB2312" w:hAnsi="仿宋_GB2312" w:eastAsia="仿宋_GB2312" w:cs="仿宋_GB2312"/>
          <w:sz w:val="32"/>
          <w:szCs w:val="32"/>
        </w:rPr>
        <w:t>治原则性错误、概念性错误及存在弄虚作假行为的案例，取消参加资格。</w:t>
      </w:r>
    </w:p>
    <w:p w14:paraId="7FFD94B4">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二</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作者应对案例的原创性、真实性负责，非原创的部分需注明出处。如引起知识产权异议和纠纷，其责任由案例作者承担。</w:t>
      </w:r>
    </w:p>
    <w:p w14:paraId="4C7FF93C">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三</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参与活</w:t>
      </w:r>
      <w:r>
        <w:rPr>
          <w:rFonts w:hint="eastAsia" w:ascii="仿宋_GB2312" w:hAnsi="仿宋_GB2312" w:eastAsia="仿宋_GB2312" w:cs="仿宋_GB2312"/>
          <w:sz w:val="32"/>
          <w:szCs w:val="32"/>
        </w:rPr>
        <w:t>动的管理人员、教学人员</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rPr>
        <w:t>教师对报送信息和案例的准确性、完整性负责。</w:t>
      </w:r>
    </w:p>
    <w:p w14:paraId="732A54ED">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sz w:val="32"/>
          <w:szCs w:val="32"/>
          <w:lang w:val="en-US" w:eastAsia="zh-CN"/>
        </w:rPr>
      </w:pPr>
      <w:bookmarkStart w:id="13" w:name="_Toc30134"/>
      <w:r>
        <w:rPr>
          <w:rFonts w:hint="eastAsia" w:ascii="黑体" w:hAnsi="黑体" w:eastAsia="黑体" w:cs="黑体"/>
          <w:sz w:val="32"/>
          <w:szCs w:val="32"/>
          <w:lang w:val="en-US" w:eastAsia="zh-CN"/>
        </w:rPr>
        <w:t>四、参加办法</w:t>
      </w:r>
      <w:bookmarkEnd w:id="13"/>
    </w:p>
    <w:p w14:paraId="6E4D71E5">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校本研修案例根据个人自愿参加的原则，由第一作者本人在活动平台报送</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由宁夏电化教育中心（宁夏教育电视台）负责推荐</w:t>
      </w:r>
      <w:r>
        <w:rPr>
          <w:rFonts w:hint="eastAsia" w:ascii="仿宋_GB2312" w:hAnsi="仿宋_GB2312" w:eastAsia="仿宋_GB2312" w:cs="仿宋_GB2312"/>
          <w:sz w:val="32"/>
          <w:szCs w:val="32"/>
        </w:rPr>
        <w:t>。</w:t>
      </w:r>
    </w:p>
    <w:p w14:paraId="210EF67C">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名师名校长线上工作室研修案例由第一作者本人自愿在活动平台报送，直接进入国家级推荐环节。</w:t>
      </w:r>
    </w:p>
    <w:p w14:paraId="2DEA746A">
      <w:pPr>
        <w:keepNext w:val="0"/>
        <w:keepLines w:val="0"/>
        <w:pageBreakBefore w:val="0"/>
        <w:widowControl w:val="0"/>
        <w:numPr>
          <w:ilvl w:val="255"/>
          <w:numId w:val="0"/>
        </w:numPr>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bookmarkStart w:id="14" w:name="_Toc94346063"/>
      <w:bookmarkStart w:id="15" w:name="_Toc101167289"/>
      <w:r>
        <w:rPr>
          <w:rFonts w:hint="eastAsia" w:ascii="仿宋_GB2312" w:hAnsi="仿宋_GB2312" w:eastAsia="仿宋_GB2312" w:cs="仿宋_GB2312"/>
          <w:sz w:val="32"/>
          <w:szCs w:val="32"/>
        </w:rPr>
        <w:t>报送时间：</w:t>
      </w:r>
      <w:r>
        <w:rPr>
          <w:rFonts w:hint="eastAsia" w:ascii="仿宋_GB2312" w:hAnsi="仿宋_GB2312" w:eastAsia="仿宋_GB2312" w:cs="仿宋_GB2312"/>
          <w:color w:val="000000" w:themeColor="text1"/>
          <w:sz w:val="32"/>
          <w:szCs w:val="32"/>
          <w14:textFill>
            <w14:solidFill>
              <w14:schemeClr w14:val="tx1"/>
            </w14:solidFill>
          </w14:textFill>
        </w:rPr>
        <w:t>2025年9月15日</w:t>
      </w:r>
      <w:r>
        <w:rPr>
          <w:rFonts w:hint="eastAsia" w:ascii="仿宋_GB2312" w:hAnsi="仿宋_GB2312" w:eastAsia="仿宋_GB2312" w:cs="仿宋_GB2312"/>
          <w:color w:val="000000" w:themeColor="text1"/>
          <w:sz w:val="32"/>
          <w:szCs w:val="32"/>
          <w:lang w:eastAsia="zh-CN"/>
          <w14:textFill>
            <w14:solidFill>
              <w14:schemeClr w14:val="tx1"/>
            </w14:solidFill>
          </w14:textFill>
        </w:rPr>
        <w:t>—</w:t>
      </w:r>
      <w:r>
        <w:rPr>
          <w:rFonts w:hint="eastAsia" w:ascii="仿宋_GB2312" w:hAnsi="仿宋_GB2312" w:eastAsia="仿宋_GB2312" w:cs="仿宋_GB2312"/>
          <w:color w:val="000000" w:themeColor="text1"/>
          <w:sz w:val="32"/>
          <w:szCs w:val="32"/>
          <w14:textFill>
            <w14:solidFill>
              <w14:schemeClr w14:val="tx1"/>
            </w14:solidFill>
          </w14:textFill>
        </w:rPr>
        <w:t>9月30日</w:t>
      </w:r>
      <w:r>
        <w:rPr>
          <w:rFonts w:hint="eastAsia" w:ascii="仿宋_GB2312" w:hAnsi="仿宋_GB2312" w:eastAsia="仿宋_GB2312" w:cs="仿宋_GB2312"/>
          <w:sz w:val="32"/>
          <w:szCs w:val="32"/>
        </w:rPr>
        <w:t>。</w:t>
      </w:r>
    </w:p>
    <w:p w14:paraId="21B637FA">
      <w:pPr>
        <w:keepNext w:val="0"/>
        <w:keepLines w:val="0"/>
        <w:pageBreakBefore w:val="0"/>
        <w:widowControl w:val="0"/>
        <w:numPr>
          <w:ilvl w:val="255"/>
          <w:numId w:val="0"/>
        </w:numPr>
        <w:kinsoku/>
        <w:wordWrap w:val="0"/>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000000" w:themeColor="text1"/>
          <w:sz w:val="32"/>
          <w:szCs w:val="32"/>
          <w14:textFill>
            <w14:solidFill>
              <w14:schemeClr w14:val="tx1"/>
            </w14:solidFill>
          </w14:textFill>
        </w:rPr>
      </w:pPr>
      <w:r>
        <w:rPr>
          <w:rFonts w:hint="eastAsia" w:ascii="仿宋_GB2312" w:hAnsi="仿宋_GB2312" w:eastAsia="仿宋_GB2312" w:cs="仿宋_GB2312"/>
          <w:sz w:val="32"/>
          <w:szCs w:val="32"/>
        </w:rPr>
        <w:t>报送地址：https://huodong.ncet.edu.cn/#/teacher_index，按平台要求在限定时间内完成报送。</w:t>
      </w:r>
    </w:p>
    <w:bookmarkEnd w:id="14"/>
    <w:bookmarkEnd w:id="15"/>
    <w:p w14:paraId="04383DE1">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outlineLvl w:val="0"/>
        <w:rPr>
          <w:rFonts w:hint="eastAsia" w:ascii="黑体" w:hAnsi="黑体" w:eastAsia="黑体" w:cs="黑体"/>
          <w:b w:val="0"/>
          <w:bCs w:val="0"/>
          <w:sz w:val="32"/>
          <w:szCs w:val="32"/>
        </w:rPr>
      </w:pPr>
      <w:r>
        <w:rPr>
          <w:rFonts w:hint="eastAsia" w:ascii="黑体" w:hAnsi="黑体" w:eastAsia="黑体" w:cs="黑体"/>
          <w:b w:val="0"/>
          <w:bCs w:val="0"/>
          <w:sz w:val="32"/>
          <w:szCs w:val="32"/>
          <w:lang w:val="en-US" w:eastAsia="zh-CN"/>
        </w:rPr>
        <w:t>五</w:t>
      </w:r>
      <w:r>
        <w:rPr>
          <w:rFonts w:hint="eastAsia" w:ascii="黑体" w:hAnsi="黑体" w:eastAsia="黑体" w:cs="黑体"/>
          <w:b w:val="0"/>
          <w:bCs w:val="0"/>
          <w:sz w:val="32"/>
          <w:szCs w:val="32"/>
        </w:rPr>
        <w:t>、交流展示与证书发放</w:t>
      </w:r>
    </w:p>
    <w:p w14:paraId="24433ECA">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b w:val="0"/>
          <w:bCs w:val="0"/>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一</w:t>
      </w:r>
      <w:bookmarkStart w:id="30" w:name="_GoBack"/>
      <w:bookmarkEnd w:id="30"/>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交流展示：计划于12月举办全国交流展示活动，活动具体举办时间、地点等另行通知。</w:t>
      </w:r>
    </w:p>
    <w:p w14:paraId="225EF9A7">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lang w:val="en-US" w:eastAsia="zh-CN"/>
        </w:rPr>
        <w:t>二</w:t>
      </w:r>
      <w:r>
        <w:rPr>
          <w:rFonts w:hint="eastAsia" w:ascii="仿宋_GB2312" w:hAnsi="仿宋_GB2312" w:eastAsia="仿宋_GB2312" w:cs="仿宋_GB2312"/>
          <w:b w:val="0"/>
          <w:bCs w:val="0"/>
          <w:sz w:val="32"/>
          <w:szCs w:val="32"/>
          <w:lang w:eastAsia="zh-CN"/>
        </w:rPr>
        <w:t>）</w:t>
      </w:r>
      <w:r>
        <w:rPr>
          <w:rFonts w:hint="eastAsia" w:ascii="仿宋_GB2312" w:hAnsi="仿宋_GB2312" w:eastAsia="仿宋_GB2312" w:cs="仿宋_GB2312"/>
          <w:b w:val="0"/>
          <w:bCs w:val="0"/>
          <w:sz w:val="32"/>
          <w:szCs w:val="32"/>
        </w:rPr>
        <w:t>结果公</w:t>
      </w:r>
      <w:r>
        <w:rPr>
          <w:rFonts w:hint="eastAsia" w:ascii="仿宋_GB2312" w:hAnsi="仿宋_GB2312" w:eastAsia="仿宋_GB2312" w:cs="仿宋_GB2312"/>
          <w:sz w:val="32"/>
          <w:szCs w:val="32"/>
        </w:rPr>
        <w:t>布与证书发放：推荐案例分为典型案例、标杆案例和展示案例三类，由全国师生数字素养提升实践活动（第二十九届教师活动）组委会在教育部教育技术与资源发展中心（中央电化教育馆）网站（www.ncet.edu.cn）统一公布推荐作品名单并发放电子证书，入围案例电子证书可在活动征集平台“我的证书”模块查询与下载。</w:t>
      </w:r>
    </w:p>
    <w:p w14:paraId="671C8DD6">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0CFB13A8">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rPr>
      </w:pPr>
    </w:p>
    <w:p w14:paraId="0938AF02">
      <w:pPr>
        <w:keepNext w:val="0"/>
        <w:keepLines w:val="0"/>
        <w:pageBreakBefore w:val="0"/>
        <w:widowControl w:val="0"/>
        <w:numPr>
          <w:ilvl w:val="0"/>
          <w:numId w:val="0"/>
        </w:numPr>
        <w:suppressAutoHyphens/>
        <w:kinsoku/>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附件1：校本研修案例信息表</w:t>
      </w:r>
    </w:p>
    <w:p w14:paraId="78B60DDC">
      <w:pPr>
        <w:keepNext w:val="0"/>
        <w:keepLines w:val="0"/>
        <w:pageBreakBefore w:val="0"/>
        <w:widowControl w:val="0"/>
        <w:numPr>
          <w:ilvl w:val="0"/>
          <w:numId w:val="0"/>
        </w:numPr>
        <w:suppressAutoHyphens/>
        <w:kinsoku/>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t>附表2：名师名校长线上工作室研修案例信息表</w:t>
      </w:r>
      <w:bookmarkStart w:id="16" w:name="_Toc19052"/>
      <w:bookmarkStart w:id="17" w:name="_Toc101167304"/>
    </w:p>
    <w:p w14:paraId="1BF3B172">
      <w:pPr>
        <w:keepNext w:val="0"/>
        <w:keepLines w:val="0"/>
        <w:pageBreakBefore w:val="0"/>
        <w:widowControl w:val="0"/>
        <w:kinsoku/>
        <w:overflowPunct/>
        <w:topLinePunct w:val="0"/>
        <w:autoSpaceDE/>
        <w:autoSpaceDN/>
        <w:bidi w:val="0"/>
        <w:adjustRightInd/>
        <w:snapToGrid/>
        <w:spacing w:line="560" w:lineRule="exact"/>
        <w:ind w:firstLine="643" w:firstLineChars="200"/>
        <w:textAlignment w:val="auto"/>
        <w:rPr>
          <w:rFonts w:hint="eastAsia" w:ascii="仿宋_GB2312" w:hAnsi="仿宋_GB2312" w:eastAsia="仿宋_GB2312" w:cs="仿宋_GB2312"/>
          <w:b/>
          <w:bCs/>
          <w:sz w:val="32"/>
          <w:szCs w:val="32"/>
          <w:lang w:val="en-US" w:eastAsia="zh-CN"/>
        </w:rPr>
      </w:pPr>
      <w:r>
        <w:rPr>
          <w:rFonts w:hint="eastAsia" w:ascii="仿宋_GB2312" w:hAnsi="仿宋_GB2312" w:eastAsia="仿宋_GB2312" w:cs="仿宋_GB2312"/>
          <w:b/>
          <w:bCs/>
          <w:sz w:val="32"/>
          <w:szCs w:val="32"/>
          <w:lang w:val="en-US" w:eastAsia="zh-CN"/>
        </w:rPr>
        <w:br w:type="page"/>
      </w:r>
    </w:p>
    <w:p w14:paraId="34A26896">
      <w:pPr>
        <w:widowControl/>
        <w:kinsoku w:val="0"/>
        <w:autoSpaceDE w:val="0"/>
        <w:autoSpaceDN w:val="0"/>
        <w:adjustRightInd w:val="0"/>
        <w:snapToGrid w:val="0"/>
        <w:spacing w:before="89" w:line="227" w:lineRule="auto"/>
        <w:jc w:val="left"/>
        <w:textAlignment w:val="baseline"/>
        <w:rPr>
          <w:rFonts w:hint="default" w:ascii="Times New Roman" w:hAnsi="Times New Roman" w:eastAsia="楷体_GB2312" w:cs="Times New Roman"/>
          <w:sz w:val="32"/>
          <w:szCs w:val="32"/>
        </w:rPr>
      </w:pPr>
      <w:r>
        <w:rPr>
          <w:rFonts w:hint="default" w:ascii="仿宋_GB2312" w:hAnsi="仿宋_GB2312" w:eastAsia="仿宋_GB2312" w:cs="仿宋_GB2312"/>
          <w:snapToGrid w:val="0"/>
          <w:color w:val="000000"/>
          <w:spacing w:val="19"/>
          <w:kern w:val="0"/>
          <w:sz w:val="31"/>
          <w:szCs w:val="31"/>
          <w:lang w:eastAsia="zh-CN"/>
        </w:rPr>
        <w:t>附件1</w:t>
      </w:r>
      <w:bookmarkEnd w:id="16"/>
      <w:bookmarkEnd w:id="17"/>
      <w:bookmarkStart w:id="18" w:name="_Toc101167305"/>
      <w:bookmarkEnd w:id="18"/>
      <w:r>
        <w:rPr>
          <w:rFonts w:hint="eastAsia" w:ascii="仿宋_GB2312" w:hAnsi="仿宋_GB2312" w:eastAsia="仿宋_GB2312" w:cs="仿宋_GB2312"/>
          <w:snapToGrid w:val="0"/>
          <w:color w:val="000000"/>
          <w:spacing w:val="19"/>
          <w:kern w:val="0"/>
          <w:sz w:val="31"/>
          <w:szCs w:val="31"/>
          <w:lang w:eastAsia="zh-CN"/>
        </w:rPr>
        <w:t>：</w:t>
      </w:r>
    </w:p>
    <w:p w14:paraId="3EA357A0">
      <w:pPr>
        <w:spacing w:before="101" w:line="219" w:lineRule="auto"/>
        <w:jc w:val="center"/>
        <w:rPr>
          <w:rFonts w:hint="default" w:ascii="Times New Roman" w:hAnsi="Times New Roman" w:eastAsia="方正小标宋简体" w:cs="Times New Roman"/>
          <w:b/>
          <w:bCs/>
          <w:spacing w:val="7"/>
          <w:sz w:val="36"/>
          <w:szCs w:val="36"/>
        </w:rPr>
      </w:pPr>
      <w:r>
        <w:rPr>
          <w:rFonts w:hint="default" w:ascii="Times New Roman" w:hAnsi="Times New Roman" w:eastAsia="方正小标宋简体" w:cs="Times New Roman"/>
          <w:b/>
          <w:bCs/>
          <w:spacing w:val="7"/>
          <w:sz w:val="36"/>
          <w:szCs w:val="36"/>
        </w:rPr>
        <w:t>校本研修案例信息表</w:t>
      </w:r>
    </w:p>
    <w:p w14:paraId="0C8BB9AB">
      <w:pPr>
        <w:spacing w:before="48" w:after="48" w:line="360" w:lineRule="auto"/>
        <w:rPr>
          <w:rFonts w:hint="default" w:ascii="Times New Roman" w:hAnsi="Times New Roman" w:eastAsia="方正小标宋简体" w:cs="Times New Roman"/>
          <w:sz w:val="36"/>
          <w:szCs w:val="36"/>
        </w:rPr>
      </w:pPr>
      <w:r>
        <w:rPr>
          <w:rFonts w:hint="default" w:ascii="Times New Roman" w:hAnsi="Times New Roman" w:cs="Times New Roman" w:eastAsiaTheme="minorEastAsia"/>
          <w:szCs w:val="21"/>
        </w:rPr>
        <w:t>注：填写均为5号，宋体</w:t>
      </w:r>
    </w:p>
    <w:tbl>
      <w:tblPr>
        <w:tblStyle w:val="14"/>
        <w:tblW w:w="89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769"/>
        <w:gridCol w:w="1764"/>
        <w:gridCol w:w="2709"/>
        <w:gridCol w:w="1365"/>
        <w:gridCol w:w="1340"/>
      </w:tblGrid>
      <w:tr w14:paraId="716ED3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jc w:val="center"/>
        </w:trPr>
        <w:tc>
          <w:tcPr>
            <w:tcW w:w="1769" w:type="dxa"/>
            <w:vAlign w:val="center"/>
          </w:tcPr>
          <w:p w14:paraId="216E1E91">
            <w:pPr>
              <w:spacing w:line="221"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研修主题</w:t>
            </w:r>
          </w:p>
        </w:tc>
        <w:tc>
          <w:tcPr>
            <w:tcW w:w="7178" w:type="dxa"/>
            <w:gridSpan w:val="4"/>
            <w:vAlign w:val="center"/>
          </w:tcPr>
          <w:p w14:paraId="6FA7E214">
            <w:pP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注：以“课程内容+问题导向”形式呈现（如：小学数学图形的位置与运动重难点教学探究、初中语文跨学科学习的教学能力培养），突出学科素养与问题聚焦。</w:t>
            </w:r>
          </w:p>
          <w:p w14:paraId="31FB2E27">
            <w:pPr>
              <w:rPr>
                <w:rFonts w:hint="default" w:ascii="Times New Roman" w:hAnsi="Times New Roman" w:cs="Times New Roman" w:eastAsiaTheme="minorEastAsia"/>
                <w:szCs w:val="21"/>
              </w:rPr>
            </w:pPr>
          </w:p>
        </w:tc>
      </w:tr>
      <w:tr w14:paraId="7D0794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jc w:val="center"/>
        </w:trPr>
        <w:tc>
          <w:tcPr>
            <w:tcW w:w="1769" w:type="dxa"/>
            <w:vAlign w:val="center"/>
          </w:tcPr>
          <w:p w14:paraId="6B6E6B91">
            <w:pPr>
              <w:spacing w:line="221"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案例关键词</w:t>
            </w:r>
          </w:p>
        </w:tc>
        <w:tc>
          <w:tcPr>
            <w:tcW w:w="7178" w:type="dxa"/>
            <w:gridSpan w:val="4"/>
            <w:vAlign w:val="center"/>
          </w:tcPr>
          <w:p w14:paraId="71FF1A95">
            <w:pPr>
              <w:rPr>
                <w:rFonts w:hint="default" w:ascii="Times New Roman" w:hAnsi="Times New Roman" w:cs="Times New Roman" w:eastAsiaTheme="minorEastAsia"/>
                <w:szCs w:val="21"/>
              </w:rPr>
            </w:pPr>
            <w:r>
              <w:rPr>
                <w:rFonts w:hint="default" w:ascii="Times New Roman" w:hAnsi="Times New Roman" w:cs="Times New Roman" w:eastAsiaTheme="minorEastAsia"/>
                <w:szCs w:val="21"/>
              </w:rPr>
              <w:t>不超过4个</w:t>
            </w:r>
          </w:p>
        </w:tc>
      </w:tr>
      <w:tr w14:paraId="2F32E9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1769" w:type="dxa"/>
            <w:vMerge w:val="restart"/>
            <w:vAlign w:val="center"/>
          </w:tcPr>
          <w:p w14:paraId="0037CA3D">
            <w:pPr>
              <w:spacing w:line="440" w:lineRule="exact"/>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作者信息</w:t>
            </w:r>
          </w:p>
          <w:p w14:paraId="18BC1697">
            <w:pPr>
              <w:spacing w:line="440" w:lineRule="exact"/>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（排序填写，最多3人）</w:t>
            </w:r>
          </w:p>
        </w:tc>
        <w:tc>
          <w:tcPr>
            <w:tcW w:w="1764" w:type="dxa"/>
            <w:vAlign w:val="center"/>
          </w:tcPr>
          <w:p w14:paraId="45AFBB1B">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姓名</w:t>
            </w:r>
          </w:p>
        </w:tc>
        <w:tc>
          <w:tcPr>
            <w:tcW w:w="2709" w:type="dxa"/>
            <w:vAlign w:val="center"/>
          </w:tcPr>
          <w:p w14:paraId="1D3CC1C6">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工作单位</w:t>
            </w:r>
          </w:p>
        </w:tc>
        <w:tc>
          <w:tcPr>
            <w:tcW w:w="1365" w:type="dxa"/>
            <w:vAlign w:val="center"/>
          </w:tcPr>
          <w:p w14:paraId="1B794A5A">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职称/职务</w:t>
            </w:r>
          </w:p>
        </w:tc>
        <w:tc>
          <w:tcPr>
            <w:tcW w:w="1340" w:type="dxa"/>
            <w:vAlign w:val="center"/>
          </w:tcPr>
          <w:p w14:paraId="305A4AFB">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手机</w:t>
            </w:r>
          </w:p>
        </w:tc>
      </w:tr>
      <w:tr w14:paraId="339BC4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1769" w:type="dxa"/>
            <w:vMerge w:val="continue"/>
            <w:vAlign w:val="center"/>
          </w:tcPr>
          <w:p w14:paraId="609F71B6">
            <w:pPr>
              <w:spacing w:before="129"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14:paraId="10D6C1E5">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14:paraId="00A3B22C">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473F8E03">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14:paraId="26F92D6F">
            <w:pPr>
              <w:rPr>
                <w:rFonts w:hint="default" w:ascii="Times New Roman" w:hAnsi="Times New Roman" w:cs="Times New Roman" w:eastAsiaTheme="minorEastAsia"/>
                <w:kern w:val="0"/>
                <w:szCs w:val="21"/>
              </w:rPr>
            </w:pPr>
          </w:p>
        </w:tc>
      </w:tr>
      <w:tr w14:paraId="6304D0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1769" w:type="dxa"/>
            <w:vMerge w:val="continue"/>
            <w:vAlign w:val="center"/>
          </w:tcPr>
          <w:p w14:paraId="40630848">
            <w:pPr>
              <w:spacing w:before="129"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14:paraId="2A8B71C7">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14:paraId="74CA5AF2">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4E2D59EA">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14:paraId="5E0C3523">
            <w:pPr>
              <w:rPr>
                <w:rFonts w:hint="default" w:ascii="Times New Roman" w:hAnsi="Times New Roman" w:cs="Times New Roman" w:eastAsiaTheme="minorEastAsia"/>
                <w:kern w:val="0"/>
                <w:szCs w:val="21"/>
              </w:rPr>
            </w:pPr>
          </w:p>
        </w:tc>
      </w:tr>
      <w:tr w14:paraId="7DB2FE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02" w:hRule="atLeast"/>
          <w:jc w:val="center"/>
        </w:trPr>
        <w:tc>
          <w:tcPr>
            <w:tcW w:w="1769" w:type="dxa"/>
            <w:vMerge w:val="continue"/>
            <w:vAlign w:val="center"/>
          </w:tcPr>
          <w:p w14:paraId="1249C278">
            <w:pPr>
              <w:spacing w:before="129"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14:paraId="3B63D5B1">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14:paraId="28175C64">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7BDB5BBF">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14:paraId="06F5D84C">
            <w:pPr>
              <w:rPr>
                <w:rFonts w:hint="default" w:ascii="Times New Roman" w:hAnsi="Times New Roman" w:cs="Times New Roman" w:eastAsiaTheme="minorEastAsia"/>
                <w:kern w:val="0"/>
                <w:szCs w:val="21"/>
              </w:rPr>
            </w:pPr>
          </w:p>
        </w:tc>
      </w:tr>
      <w:tr w14:paraId="52BEC3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jc w:val="center"/>
        </w:trPr>
        <w:tc>
          <w:tcPr>
            <w:tcW w:w="1769" w:type="dxa"/>
            <w:vAlign w:val="center"/>
          </w:tcPr>
          <w:p w14:paraId="4EE9E74A">
            <w:pPr>
              <w:spacing w:before="286" w:line="220"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科目</w:t>
            </w:r>
          </w:p>
        </w:tc>
        <w:tc>
          <w:tcPr>
            <w:tcW w:w="7178" w:type="dxa"/>
            <w:gridSpan w:val="4"/>
          </w:tcPr>
          <w:p w14:paraId="67FE0372">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□道德与法治  □语文  □数学  □外语  □历史  □地理</w:t>
            </w:r>
          </w:p>
          <w:p w14:paraId="2487767A">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□科学  □物理  □化学  □生物学  □信息科技  □体育与健康</w:t>
            </w:r>
          </w:p>
          <w:p w14:paraId="515A2D44">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□艺术  □劳动  □综合实践活动</w:t>
            </w:r>
          </w:p>
          <w:p w14:paraId="745355D9">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注：原则上选一个科目</w:t>
            </w:r>
          </w:p>
        </w:tc>
      </w:tr>
      <w:tr w14:paraId="491734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jc w:val="center"/>
        </w:trPr>
        <w:tc>
          <w:tcPr>
            <w:tcW w:w="1769" w:type="dxa"/>
            <w:vAlign w:val="center"/>
          </w:tcPr>
          <w:p w14:paraId="716B87DB">
            <w:pPr>
              <w:spacing w:before="286" w:line="220"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学段</w:t>
            </w:r>
          </w:p>
        </w:tc>
        <w:tc>
          <w:tcPr>
            <w:tcW w:w="7178" w:type="dxa"/>
            <w:gridSpan w:val="4"/>
          </w:tcPr>
          <w:p w14:paraId="523C8BA1">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□第一学段（1-2年级）  □第二学段（3-4年级）</w:t>
            </w:r>
          </w:p>
          <w:p w14:paraId="05C699C2">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□第三学段（5-6年级）  □第四学段（7-9年级）</w:t>
            </w:r>
          </w:p>
          <w:p w14:paraId="652DE2EE">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注：根据课程内容和研修活动实施情况，可选多个学段</w:t>
            </w:r>
          </w:p>
        </w:tc>
      </w:tr>
      <w:tr w14:paraId="00C995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jc w:val="center"/>
        </w:trPr>
        <w:tc>
          <w:tcPr>
            <w:tcW w:w="1769" w:type="dxa"/>
            <w:vAlign w:val="center"/>
          </w:tcPr>
          <w:p w14:paraId="1577BCD0">
            <w:pPr>
              <w:spacing w:before="286" w:line="220"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年级</w:t>
            </w:r>
          </w:p>
        </w:tc>
        <w:tc>
          <w:tcPr>
            <w:tcW w:w="7178" w:type="dxa"/>
            <w:gridSpan w:val="4"/>
          </w:tcPr>
          <w:p w14:paraId="7B4009D6">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□1年级  □2年级  □3年级  □4年级  □5年级  □6年级</w:t>
            </w:r>
          </w:p>
          <w:p w14:paraId="68988FB8">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□7年级  □8年级  □9年级</w:t>
            </w:r>
          </w:p>
          <w:p w14:paraId="65D71D46">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注：根据课程内容和研修活动实施情况，可选多个年级</w:t>
            </w:r>
          </w:p>
        </w:tc>
      </w:tr>
      <w:tr w14:paraId="6A17BE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94" w:hRule="atLeast"/>
          <w:jc w:val="center"/>
        </w:trPr>
        <w:tc>
          <w:tcPr>
            <w:tcW w:w="1769" w:type="dxa"/>
            <w:vAlign w:val="center"/>
          </w:tcPr>
          <w:p w14:paraId="7BF0246F">
            <w:pPr>
              <w:spacing w:before="286" w:line="220"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课程内容依据</w:t>
            </w:r>
          </w:p>
        </w:tc>
        <w:tc>
          <w:tcPr>
            <w:tcW w:w="7178" w:type="dxa"/>
            <w:gridSpan w:val="4"/>
          </w:tcPr>
          <w:p w14:paraId="332C8984">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注：参照相应科目的2022年版课程标准中课程内容章节，填写与研修科目、学段、年级相适应的课程内容。</w:t>
            </w:r>
          </w:p>
        </w:tc>
      </w:tr>
      <w:tr w14:paraId="523CEB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jc w:val="center"/>
        </w:trPr>
        <w:tc>
          <w:tcPr>
            <w:tcW w:w="1769" w:type="dxa"/>
            <w:vAlign w:val="center"/>
          </w:tcPr>
          <w:p w14:paraId="2C46B61F">
            <w:pPr>
              <w:spacing w:before="121" w:line="220" w:lineRule="auto"/>
              <w:jc w:val="center"/>
              <w:rPr>
                <w:rFonts w:hint="default" w:ascii="Times New Roman" w:hAnsi="Times New Roman" w:cs="Times New Roman" w:eastAsiaTheme="minorEastAsia"/>
                <w:b/>
                <w:spacing w:val="1"/>
                <w:kern w:val="0"/>
                <w:szCs w:val="21"/>
              </w:rPr>
            </w:pPr>
            <w:r>
              <w:rPr>
                <w:rFonts w:hint="default" w:ascii="Times New Roman" w:hAnsi="Times New Roman" w:cs="Times New Roman" w:eastAsiaTheme="minorEastAsia"/>
                <w:b/>
                <w:spacing w:val="1"/>
                <w:kern w:val="0"/>
                <w:szCs w:val="21"/>
              </w:rPr>
              <w:t>案例概述</w:t>
            </w:r>
          </w:p>
        </w:tc>
        <w:tc>
          <w:tcPr>
            <w:tcW w:w="7178" w:type="dxa"/>
            <w:gridSpan w:val="4"/>
          </w:tcPr>
          <w:p w14:paraId="37AF9847">
            <w:pPr>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注：概述研修基本情况、成果与成效、智慧平台支撑等。不超过300字。</w:t>
            </w:r>
          </w:p>
        </w:tc>
      </w:tr>
      <w:tr w14:paraId="41FA88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06" w:hRule="atLeast"/>
          <w:jc w:val="center"/>
        </w:trPr>
        <w:tc>
          <w:tcPr>
            <w:tcW w:w="1769" w:type="dxa"/>
            <w:vAlign w:val="center"/>
          </w:tcPr>
          <w:p w14:paraId="55E7ED1E">
            <w:pPr>
              <w:spacing w:before="129" w:line="219" w:lineRule="auto"/>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作者声明</w:t>
            </w:r>
          </w:p>
        </w:tc>
        <w:tc>
          <w:tcPr>
            <w:tcW w:w="7178" w:type="dxa"/>
            <w:gridSpan w:val="4"/>
          </w:tcPr>
          <w:p w14:paraId="278D5CC3">
            <w:pPr>
              <w:spacing w:line="440" w:lineRule="exact"/>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我(们)在此申明：该案例是我(们)原创，不涉及抄袭或侵犯他人著作权等问题。</w:t>
            </w:r>
          </w:p>
          <w:p w14:paraId="0830BCA7">
            <w:pPr>
              <w:spacing w:line="440" w:lineRule="exact"/>
              <w:ind w:firstLine="3150" w:firstLineChars="1500"/>
              <w:rPr>
                <w:rFonts w:hint="default" w:ascii="Times New Roman" w:hAnsi="Times New Roman" w:cs="Times New Roman" w:eastAsiaTheme="minorEastAsia"/>
                <w:kern w:val="0"/>
                <w:szCs w:val="21"/>
                <w:u w:val="single"/>
              </w:rPr>
            </w:pPr>
          </w:p>
          <w:p w14:paraId="4E43458D">
            <w:pPr>
              <w:spacing w:line="440" w:lineRule="exact"/>
              <w:ind w:firstLine="3150" w:firstLineChars="1500"/>
              <w:rPr>
                <w:rFonts w:hint="default" w:ascii="Times New Roman" w:hAnsi="Times New Roman" w:cs="Times New Roman" w:eastAsiaTheme="minorEastAsia"/>
                <w:kern w:val="0"/>
                <w:szCs w:val="21"/>
                <w:u w:val="single"/>
              </w:rPr>
            </w:pPr>
            <w:r>
              <w:rPr>
                <w:rFonts w:hint="default" w:ascii="Times New Roman" w:hAnsi="Times New Roman" w:cs="Times New Roman" w:eastAsiaTheme="minorEastAsia"/>
                <w:kern w:val="0"/>
                <w:szCs w:val="21"/>
                <w:u w:val="single"/>
              </w:rPr>
              <w:t xml:space="preserve">作者签名：        </w:t>
            </w:r>
          </w:p>
          <w:p w14:paraId="10019AA2">
            <w:pPr>
              <w:spacing w:line="440" w:lineRule="exact"/>
              <w:ind w:firstLine="3150" w:firstLineChars="1500"/>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u w:val="single"/>
              </w:rPr>
              <w:t xml:space="preserve">日期:             </w:t>
            </w:r>
          </w:p>
        </w:tc>
      </w:tr>
      <w:tr w14:paraId="42A4F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40" w:hRule="atLeast"/>
          <w:jc w:val="center"/>
        </w:trPr>
        <w:tc>
          <w:tcPr>
            <w:tcW w:w="1769" w:type="dxa"/>
            <w:vAlign w:val="center"/>
          </w:tcPr>
          <w:p w14:paraId="08E43B56">
            <w:pPr>
              <w:spacing w:before="129" w:line="219" w:lineRule="auto"/>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第一作者所在单位意见</w:t>
            </w:r>
          </w:p>
        </w:tc>
        <w:tc>
          <w:tcPr>
            <w:tcW w:w="7178" w:type="dxa"/>
            <w:gridSpan w:val="4"/>
          </w:tcPr>
          <w:p w14:paraId="7631F8C3">
            <w:pPr>
              <w:spacing w:line="440" w:lineRule="exact"/>
              <w:rPr>
                <w:rFonts w:hint="default" w:ascii="Times New Roman" w:hAnsi="Times New Roman" w:cs="Times New Roman" w:eastAsiaTheme="minorEastAsia"/>
                <w:kern w:val="0"/>
                <w:szCs w:val="21"/>
                <w:u w:val="single"/>
              </w:rPr>
            </w:pPr>
            <w:r>
              <w:rPr>
                <w:rFonts w:hint="default" w:ascii="Times New Roman" w:hAnsi="Times New Roman" w:cs="Times New Roman" w:eastAsiaTheme="minorEastAsia"/>
                <w:kern w:val="0"/>
                <w:szCs w:val="21"/>
              </w:rPr>
              <w:t>单位意见</w:t>
            </w:r>
            <w:r>
              <w:rPr>
                <w:rFonts w:hint="default" w:ascii="Times New Roman" w:hAnsi="Times New Roman" w:eastAsia="楷体" w:cs="Times New Roman"/>
                <w:sz w:val="24"/>
              </w:rPr>
              <w:t>：</w:t>
            </w:r>
          </w:p>
          <w:p w14:paraId="42AC34BF">
            <w:pPr>
              <w:spacing w:line="440" w:lineRule="exact"/>
              <w:ind w:firstLine="3150" w:firstLineChars="1500"/>
              <w:rPr>
                <w:rFonts w:hint="default" w:ascii="Times New Roman" w:hAnsi="Times New Roman" w:cs="Times New Roman" w:eastAsiaTheme="minorEastAsia"/>
                <w:kern w:val="0"/>
                <w:szCs w:val="21"/>
                <w:u w:val="single"/>
              </w:rPr>
            </w:pPr>
          </w:p>
          <w:p w14:paraId="6EAFEE03">
            <w:pPr>
              <w:spacing w:line="440" w:lineRule="exact"/>
              <w:ind w:firstLine="3150" w:firstLineChars="1500"/>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 xml:space="preserve">单位名称（公章）：        </w:t>
            </w:r>
          </w:p>
          <w:p w14:paraId="234657F2">
            <w:pPr>
              <w:spacing w:line="440" w:lineRule="exact"/>
              <w:ind w:firstLine="3150" w:firstLineChars="1500"/>
              <w:rPr>
                <w:rFonts w:hint="default" w:ascii="Times New Roman" w:hAnsi="Times New Roman" w:cs="Times New Roman" w:eastAsiaTheme="minorEastAsia"/>
                <w:kern w:val="0"/>
                <w:szCs w:val="21"/>
                <w:u w:val="single"/>
              </w:rPr>
            </w:pPr>
            <w:r>
              <w:rPr>
                <w:rFonts w:hint="default" w:ascii="Times New Roman" w:hAnsi="Times New Roman" w:cs="Times New Roman" w:eastAsiaTheme="minorEastAsia"/>
                <w:kern w:val="0"/>
                <w:szCs w:val="21"/>
              </w:rPr>
              <w:t xml:space="preserve">年     月     日           </w:t>
            </w:r>
          </w:p>
        </w:tc>
      </w:tr>
    </w:tbl>
    <w:p w14:paraId="41E239F7">
      <w:pPr>
        <w:rPr>
          <w:rFonts w:hint="default" w:ascii="Times New Roman" w:hAnsi="Times New Roman" w:eastAsia="楷体_GB2312" w:cs="Times New Roman"/>
          <w:b/>
          <w:bCs/>
          <w:sz w:val="24"/>
        </w:rPr>
      </w:pPr>
      <w:r>
        <w:rPr>
          <w:rFonts w:hint="default" w:ascii="Times New Roman" w:hAnsi="Times New Roman" w:eastAsia="楷体_GB2312" w:cs="Times New Roman"/>
          <w:b/>
          <w:bCs/>
          <w:sz w:val="24"/>
        </w:rPr>
        <w:sym w:font="Wingdings 2" w:char="F0F4"/>
      </w:r>
      <w:r>
        <w:rPr>
          <w:rFonts w:hint="default" w:ascii="Times New Roman" w:hAnsi="Times New Roman" w:eastAsia="楷体_GB2312" w:cs="Times New Roman"/>
          <w:b/>
          <w:bCs/>
          <w:sz w:val="24"/>
        </w:rPr>
        <w:t>共享提示：同意将案例结集出版或在主办单位教师活动网站共享；同意将案例推荐给国家智慧教育公共服务平台（</w:t>
      </w:r>
      <w:r>
        <w:rPr>
          <w:rFonts w:hint="default" w:ascii="Times New Roman" w:hAnsi="Times New Roman" w:cs="Times New Roman"/>
        </w:rPr>
        <w:fldChar w:fldCharType="begin"/>
      </w:r>
      <w:r>
        <w:rPr>
          <w:rFonts w:hint="default" w:ascii="Times New Roman" w:hAnsi="Times New Roman" w:cs="Times New Roman"/>
        </w:rPr>
        <w:instrText xml:space="preserve"> HYPERLINK "http://www.smartedu.cn" </w:instrText>
      </w:r>
      <w:r>
        <w:rPr>
          <w:rFonts w:hint="default" w:ascii="Times New Roman" w:hAnsi="Times New Roman" w:cs="Times New Roman"/>
        </w:rPr>
        <w:fldChar w:fldCharType="separate"/>
      </w:r>
      <w:r>
        <w:rPr>
          <w:rFonts w:hint="default" w:ascii="Times New Roman" w:hAnsi="Times New Roman" w:cs="Times New Roman"/>
        </w:rPr>
        <w:t>www.smartedu.cn</w:t>
      </w:r>
      <w:r>
        <w:rPr>
          <w:rFonts w:hint="default" w:ascii="Times New Roman" w:hAnsi="Times New Roman" w:cs="Times New Roman"/>
        </w:rPr>
        <w:fldChar w:fldCharType="end"/>
      </w:r>
      <w:r>
        <w:rPr>
          <w:rFonts w:hint="default" w:ascii="Times New Roman" w:hAnsi="Times New Roman" w:eastAsia="楷体_GB2312" w:cs="Times New Roman"/>
          <w:b/>
          <w:bCs/>
          <w:sz w:val="24"/>
        </w:rPr>
        <w:t>）。</w:t>
      </w:r>
    </w:p>
    <w:p w14:paraId="16EC194E">
      <w:pPr>
        <w:spacing w:before="101" w:line="219" w:lineRule="auto"/>
        <w:jc w:val="center"/>
        <w:rPr>
          <w:rFonts w:hint="default" w:ascii="Times New Roman" w:hAnsi="Times New Roman" w:eastAsia="方正小标宋简体" w:cs="Times New Roman"/>
          <w:b/>
          <w:bCs/>
          <w:spacing w:val="7"/>
          <w:sz w:val="36"/>
          <w:szCs w:val="36"/>
        </w:rPr>
      </w:pPr>
      <w:r>
        <w:rPr>
          <w:rFonts w:hint="default" w:ascii="Times New Roman" w:hAnsi="Times New Roman" w:eastAsia="方正小标宋简体" w:cs="Times New Roman"/>
          <w:b/>
          <w:bCs/>
          <w:spacing w:val="7"/>
          <w:sz w:val="36"/>
          <w:szCs w:val="36"/>
        </w:rPr>
        <w:t>校本研修实施方案</w:t>
      </w:r>
    </w:p>
    <w:p w14:paraId="74698939">
      <w:pPr>
        <w:spacing w:before="48" w:after="48" w:line="360" w:lineRule="auto"/>
        <w:rPr>
          <w:rFonts w:hint="default" w:ascii="Times New Roman" w:hAnsi="Times New Roman" w:eastAsia="方正小标宋简体" w:cs="Times New Roman"/>
          <w:sz w:val="36"/>
          <w:szCs w:val="36"/>
        </w:rPr>
      </w:pPr>
      <w:r>
        <w:rPr>
          <w:rFonts w:hint="default" w:ascii="Times New Roman" w:hAnsi="Times New Roman" w:cs="Times New Roman" w:eastAsiaTheme="minorEastAsia"/>
          <w:szCs w:val="21"/>
        </w:rPr>
        <w:t>注：填写均为5号，宋体</w:t>
      </w:r>
    </w:p>
    <w:tbl>
      <w:tblPr>
        <w:tblStyle w:val="10"/>
        <w:tblW w:w="895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96"/>
        <w:gridCol w:w="7863"/>
      </w:tblGrid>
      <w:tr w14:paraId="4227D3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237" w:hRule="atLeast"/>
          <w:jc w:val="center"/>
        </w:trPr>
        <w:tc>
          <w:tcPr>
            <w:tcW w:w="1096" w:type="dxa"/>
            <w:vAlign w:val="center"/>
          </w:tcPr>
          <w:p w14:paraId="6BA1E726">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研修主题</w:t>
            </w:r>
          </w:p>
        </w:tc>
        <w:tc>
          <w:tcPr>
            <w:tcW w:w="7863" w:type="dxa"/>
          </w:tcPr>
          <w:p w14:paraId="61EF500A">
            <w:pPr>
              <w:pStyle w:val="3"/>
              <w:rPr>
                <w:rFonts w:hint="default" w:ascii="Times New Roman" w:hAnsi="Times New Roman" w:cs="Times New Roman" w:eastAsiaTheme="minorEastAsia"/>
                <w:b w:val="0"/>
                <w:sz w:val="21"/>
                <w:szCs w:val="21"/>
              </w:rPr>
            </w:pPr>
            <w:r>
              <w:rPr>
                <w:rFonts w:hint="default" w:ascii="Times New Roman" w:hAnsi="Times New Roman" w:cs="Times New Roman" w:eastAsiaTheme="minorEastAsia"/>
                <w:b w:val="0"/>
                <w:sz w:val="21"/>
                <w:szCs w:val="21"/>
              </w:rPr>
              <w:t>以“课程内容+问题导向”形式呈现（如：小学数学图形的位置与运动重难点教学研究、初中语文跨学科学习的教学能力培养），突出学科素养与问题聚焦。</w:t>
            </w:r>
            <w:r>
              <w:rPr>
                <w:rFonts w:hint="default" w:ascii="Times New Roman" w:hAnsi="Times New Roman" w:cs="Times New Roman" w:eastAsiaTheme="minorEastAsia"/>
                <w:sz w:val="21"/>
                <w:szCs w:val="21"/>
              </w:rPr>
              <w:t>不超过30字。</w:t>
            </w:r>
          </w:p>
        </w:tc>
      </w:tr>
      <w:tr w14:paraId="663B250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242" w:hRule="atLeast"/>
          <w:jc w:val="center"/>
        </w:trPr>
        <w:tc>
          <w:tcPr>
            <w:tcW w:w="1096" w:type="dxa"/>
            <w:vAlign w:val="center"/>
          </w:tcPr>
          <w:p w14:paraId="18978A44">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需求分析</w:t>
            </w:r>
          </w:p>
        </w:tc>
        <w:tc>
          <w:tcPr>
            <w:tcW w:w="7863" w:type="dxa"/>
          </w:tcPr>
          <w:p w14:paraId="1AF72539">
            <w:pPr>
              <w:spacing w:before="48" w:after="48"/>
              <w:rPr>
                <w:rFonts w:hint="default" w:ascii="Times New Roman" w:hAnsi="Times New Roman" w:cs="Times New Roman" w:eastAsiaTheme="minorEastAsia"/>
                <w:szCs w:val="21"/>
              </w:rPr>
            </w:pPr>
            <w:r>
              <w:rPr>
                <w:rFonts w:hint="default" w:ascii="Times New Roman" w:hAnsi="Times New Roman" w:cs="Times New Roman" w:eastAsiaTheme="minorEastAsia"/>
                <w:bCs/>
                <w:szCs w:val="21"/>
              </w:rPr>
              <w:t>包括现实需求：基于课标要求的课程内容，通过问卷调查、课堂观察、交流研讨等发现的教师学科素养具体问题。价值分析：说明解决该问题对教师专业发展和教学质量提升的促进作用。</w:t>
            </w:r>
            <w:r>
              <w:rPr>
                <w:rFonts w:hint="default" w:ascii="Times New Roman" w:hAnsi="Times New Roman" w:cs="Times New Roman" w:eastAsiaTheme="minorEastAsia"/>
                <w:b/>
                <w:szCs w:val="21"/>
              </w:rPr>
              <w:t>不超过300字。</w:t>
            </w:r>
          </w:p>
        </w:tc>
      </w:tr>
      <w:tr w14:paraId="4A958A1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734" w:hRule="atLeast"/>
          <w:jc w:val="center"/>
        </w:trPr>
        <w:tc>
          <w:tcPr>
            <w:tcW w:w="1096" w:type="dxa"/>
            <w:vAlign w:val="center"/>
          </w:tcPr>
          <w:p w14:paraId="47875ABA">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研修目标</w:t>
            </w:r>
          </w:p>
        </w:tc>
        <w:tc>
          <w:tcPr>
            <w:tcW w:w="7863" w:type="dxa"/>
          </w:tcPr>
          <w:p w14:paraId="63B8A902">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1.教师发展目标（围绕学科素养的专业理念、专业知识、专业能力提升等维度）</w:t>
            </w:r>
          </w:p>
          <w:p w14:paraId="42BDA369">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2.教学改进目标（课堂教学实践维度）</w:t>
            </w:r>
          </w:p>
          <w:p w14:paraId="744273BD">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3.学生成长目标（学生学习效果维度）</w:t>
            </w:r>
          </w:p>
          <w:p w14:paraId="533B6168">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要求具体、可测、可实现、相关性、时限性</w:t>
            </w:r>
            <w:r>
              <w:rPr>
                <w:rFonts w:hint="default" w:ascii="Times New Roman" w:hAnsi="Times New Roman" w:cs="Times New Roman" w:eastAsiaTheme="minorEastAsia"/>
              </w:rPr>
              <w:t>，</w:t>
            </w:r>
            <w:r>
              <w:rPr>
                <w:rFonts w:hint="default" w:ascii="Times New Roman" w:hAnsi="Times New Roman" w:cs="Times New Roman" w:eastAsiaTheme="minorEastAsia"/>
                <w:color w:val="000000" w:themeColor="text1"/>
                <w:szCs w:val="21"/>
                <w14:textFill>
                  <w14:solidFill>
                    <w14:schemeClr w14:val="tx1"/>
                  </w14:solidFill>
                </w14:textFill>
              </w:rPr>
              <w:t xml:space="preserve">例如：通过3个月的研修，90%的教师能独立设计跨学科学习任务。 </w:t>
            </w:r>
          </w:p>
          <w:p w14:paraId="03AF5BF2">
            <w:pP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不超过300字</w:t>
            </w:r>
          </w:p>
          <w:p w14:paraId="42734E24">
            <w:pPr>
              <w:rPr>
                <w:rFonts w:hint="default" w:ascii="Times New Roman" w:hAnsi="Times New Roman" w:cs="Times New Roman" w:eastAsiaTheme="minorEastAsia"/>
              </w:rPr>
            </w:pPr>
          </w:p>
        </w:tc>
      </w:tr>
      <w:tr w14:paraId="5E093DF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880" w:hRule="atLeast"/>
          <w:jc w:val="center"/>
        </w:trPr>
        <w:tc>
          <w:tcPr>
            <w:tcW w:w="1096" w:type="dxa"/>
            <w:vAlign w:val="center"/>
          </w:tcPr>
          <w:p w14:paraId="5441AA22">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研修模式与流程</w:t>
            </w:r>
          </w:p>
        </w:tc>
        <w:tc>
          <w:tcPr>
            <w:tcW w:w="7863" w:type="dxa"/>
          </w:tcPr>
          <w:p w14:paraId="513BCE66">
            <w:pPr>
              <w:pStyle w:val="3"/>
              <w:rPr>
                <w:rFonts w:hint="default" w:ascii="Times New Roman" w:hAnsi="Times New Roman" w:cs="Times New Roman" w:eastAsiaTheme="minorEastAsia"/>
                <w:sz w:val="21"/>
                <w:szCs w:val="21"/>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阐述并用图示化方式表达研修内容、研修方式、计划安排等一体化研修活动设计。</w:t>
            </w:r>
            <w:r>
              <w:rPr>
                <w:rFonts w:hint="default" w:ascii="Times New Roman" w:hAnsi="Times New Roman" w:cs="Times New Roman" w:eastAsiaTheme="minorEastAsia"/>
                <w:sz w:val="21"/>
                <w:szCs w:val="21"/>
              </w:rPr>
              <w:t>不超过800字。</w:t>
            </w:r>
          </w:p>
          <w:p w14:paraId="5E9FAB8D">
            <w:pPr>
              <w:rPr>
                <w:rFonts w:hint="default" w:ascii="Times New Roman" w:hAnsi="Times New Roman" w:cs="Times New Roman"/>
              </w:rPr>
            </w:pPr>
          </w:p>
          <w:p w14:paraId="50320700">
            <w:pPr>
              <w:rPr>
                <w:rFonts w:hint="default" w:ascii="Times New Roman" w:hAnsi="Times New Roman" w:cs="Times New Roman"/>
              </w:rPr>
            </w:pPr>
          </w:p>
          <w:p w14:paraId="7AB55922">
            <w:pPr>
              <w:rPr>
                <w:rFonts w:hint="default" w:ascii="Times New Roman" w:hAnsi="Times New Roman" w:cs="Times New Roman"/>
              </w:rPr>
            </w:pPr>
          </w:p>
          <w:p w14:paraId="0F73A801">
            <w:pPr>
              <w:rPr>
                <w:rFonts w:hint="default" w:ascii="Times New Roman" w:hAnsi="Times New Roman" w:cs="Times New Roman"/>
              </w:rPr>
            </w:pPr>
          </w:p>
          <w:p w14:paraId="2DCDBAC0">
            <w:pPr>
              <w:rPr>
                <w:rFonts w:hint="default" w:ascii="Times New Roman" w:hAnsi="Times New Roman" w:cs="Times New Roman"/>
              </w:rPr>
            </w:pPr>
          </w:p>
          <w:p w14:paraId="1893C75B">
            <w:pPr>
              <w:rPr>
                <w:rFonts w:hint="default" w:ascii="Times New Roman" w:hAnsi="Times New Roman" w:cs="Times New Roman"/>
              </w:rPr>
            </w:pPr>
          </w:p>
          <w:p w14:paraId="52B8CCE6">
            <w:pPr>
              <w:rPr>
                <w:rFonts w:hint="default" w:ascii="Times New Roman" w:hAnsi="Times New Roman" w:cs="Times New Roman"/>
              </w:rPr>
            </w:pPr>
          </w:p>
          <w:p w14:paraId="768222E9">
            <w:pPr>
              <w:rPr>
                <w:rFonts w:hint="default" w:ascii="Times New Roman" w:hAnsi="Times New Roman" w:cs="Times New Roman"/>
              </w:rPr>
            </w:pPr>
          </w:p>
          <w:p w14:paraId="2F2E605F">
            <w:pPr>
              <w:rPr>
                <w:rFonts w:hint="default" w:ascii="Times New Roman" w:hAnsi="Times New Roman" w:cs="Times New Roman"/>
              </w:rPr>
            </w:pPr>
          </w:p>
          <w:p w14:paraId="154AF0F9">
            <w:pPr>
              <w:rPr>
                <w:rFonts w:hint="default" w:ascii="Times New Roman" w:hAnsi="Times New Roman" w:cs="Times New Roman"/>
              </w:rPr>
            </w:pPr>
          </w:p>
          <w:p w14:paraId="775C4327">
            <w:pPr>
              <w:rPr>
                <w:rFonts w:hint="default" w:ascii="Times New Roman" w:hAnsi="Times New Roman" w:cs="Times New Roman"/>
              </w:rPr>
            </w:pPr>
          </w:p>
          <w:p w14:paraId="7B67F5AC">
            <w:pPr>
              <w:rPr>
                <w:rFonts w:hint="default" w:ascii="Times New Roman" w:hAnsi="Times New Roman" w:cs="Times New Roman"/>
              </w:rPr>
            </w:pPr>
          </w:p>
          <w:p w14:paraId="7DC53152">
            <w:pPr>
              <w:rPr>
                <w:rFonts w:hint="default" w:ascii="Times New Roman" w:hAnsi="Times New Roman" w:cs="Times New Roman"/>
              </w:rPr>
            </w:pPr>
          </w:p>
          <w:p w14:paraId="491F7177">
            <w:pPr>
              <w:rPr>
                <w:rFonts w:hint="default" w:ascii="Times New Roman" w:hAnsi="Times New Roman" w:cs="Times New Roman"/>
              </w:rPr>
            </w:pPr>
          </w:p>
          <w:p w14:paraId="2A230B57">
            <w:pPr>
              <w:rPr>
                <w:rFonts w:hint="default" w:ascii="Times New Roman" w:hAnsi="Times New Roman" w:cs="Times New Roman"/>
              </w:rPr>
            </w:pPr>
          </w:p>
          <w:p w14:paraId="498AE66E">
            <w:pPr>
              <w:rPr>
                <w:rFonts w:hint="default" w:ascii="Times New Roman" w:hAnsi="Times New Roman" w:cs="Times New Roman"/>
              </w:rPr>
            </w:pPr>
          </w:p>
          <w:p w14:paraId="06DB58A5">
            <w:pPr>
              <w:rPr>
                <w:rFonts w:hint="default" w:ascii="Times New Roman" w:hAnsi="Times New Roman" w:cs="Times New Roman"/>
              </w:rPr>
            </w:pPr>
          </w:p>
          <w:p w14:paraId="218EA2B5">
            <w:pPr>
              <w:rPr>
                <w:rFonts w:hint="default" w:ascii="Times New Roman" w:hAnsi="Times New Roman" w:cs="Times New Roman"/>
              </w:rPr>
            </w:pPr>
          </w:p>
          <w:p w14:paraId="0012F57F">
            <w:pPr>
              <w:rPr>
                <w:rFonts w:hint="default" w:ascii="Times New Roman" w:hAnsi="Times New Roman" w:cs="Times New Roman"/>
              </w:rPr>
            </w:pPr>
          </w:p>
          <w:p w14:paraId="7DEE85AE">
            <w:pPr>
              <w:rPr>
                <w:rFonts w:hint="default" w:ascii="Times New Roman" w:hAnsi="Times New Roman" w:cs="Times New Roman"/>
              </w:rPr>
            </w:pPr>
          </w:p>
          <w:p w14:paraId="7965E59C">
            <w:pPr>
              <w:rPr>
                <w:rFonts w:hint="default" w:ascii="Times New Roman" w:hAnsi="Times New Roman" w:cs="Times New Roman"/>
              </w:rPr>
            </w:pPr>
          </w:p>
          <w:p w14:paraId="0A4D4478">
            <w:pPr>
              <w:rPr>
                <w:rFonts w:hint="default" w:ascii="Times New Roman" w:hAnsi="Times New Roman" w:cs="Times New Roman"/>
              </w:rPr>
            </w:pPr>
          </w:p>
        </w:tc>
      </w:tr>
      <w:tr w14:paraId="65B7A8C6">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855" w:hRule="atLeast"/>
          <w:jc w:val="center"/>
        </w:trPr>
        <w:tc>
          <w:tcPr>
            <w:tcW w:w="1096" w:type="dxa"/>
            <w:vAlign w:val="center"/>
          </w:tcPr>
          <w:p w14:paraId="4F0F3D49">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平台支撑</w:t>
            </w:r>
          </w:p>
        </w:tc>
        <w:tc>
          <w:tcPr>
            <w:tcW w:w="7863" w:type="dxa"/>
          </w:tcPr>
          <w:p w14:paraId="2A62E048">
            <w:pPr>
              <w:pStyle w:val="3"/>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使用的国家中小学智慧教育平台资源和工具。</w:t>
            </w:r>
          </w:p>
          <w:p w14:paraId="44BFF137">
            <w:pPr>
              <w:pStyle w:val="3"/>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1.数字资源清单，列出资源名称（具体到资源实体名称）和所属频道，例如：</w:t>
            </w:r>
          </w:p>
          <w:tbl>
            <w:tblPr>
              <w:tblStyle w:val="11"/>
              <w:tblpPr w:leftFromText="180" w:rightFromText="180" w:vertAnchor="text" w:horzAnchor="margin" w:tblpXSpec="center" w:tblpY="7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2"/>
              <w:gridCol w:w="1134"/>
            </w:tblGrid>
            <w:tr w14:paraId="584E0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5382" w:type="dxa"/>
                  <w:vAlign w:val="center"/>
                </w:tcPr>
                <w:p w14:paraId="69CABC62">
                  <w:pPr>
                    <w:jc w:val="center"/>
                    <w:rPr>
                      <w:rFonts w:hint="default" w:ascii="Times New Roman" w:hAnsi="Times New Roman" w:cs="Times New Roman" w:eastAsiaTheme="minorEastAsia"/>
                      <w:b/>
                    </w:rPr>
                  </w:pPr>
                  <w:r>
                    <w:rPr>
                      <w:rFonts w:hint="default" w:ascii="Times New Roman" w:hAnsi="Times New Roman" w:cs="Times New Roman" w:eastAsiaTheme="minorEastAsia"/>
                      <w:b/>
                    </w:rPr>
                    <w:t>资源名称</w:t>
                  </w:r>
                </w:p>
              </w:tc>
              <w:tc>
                <w:tcPr>
                  <w:tcW w:w="1134" w:type="dxa"/>
                  <w:vAlign w:val="center"/>
                </w:tcPr>
                <w:p w14:paraId="6F1E6622">
                  <w:pPr>
                    <w:jc w:val="center"/>
                    <w:rPr>
                      <w:rFonts w:hint="default" w:ascii="Times New Roman" w:hAnsi="Times New Roman" w:cs="Times New Roman" w:eastAsiaTheme="minorEastAsia"/>
                      <w:b/>
                    </w:rPr>
                  </w:pPr>
                  <w:r>
                    <w:rPr>
                      <w:rFonts w:hint="default" w:ascii="Times New Roman" w:hAnsi="Times New Roman" w:cs="Times New Roman" w:eastAsiaTheme="minorEastAsia"/>
                      <w:b/>
                    </w:rPr>
                    <w:t>所属频道</w:t>
                  </w:r>
                </w:p>
              </w:tc>
            </w:tr>
            <w:tr w14:paraId="77F73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5382" w:type="dxa"/>
                  <w:vAlign w:val="center"/>
                </w:tcPr>
                <w:p w14:paraId="3F746BAA">
                  <w:pPr>
                    <w:rPr>
                      <w:rFonts w:hint="default" w:ascii="Times New Roman" w:hAnsi="Times New Roman" w:cs="Times New Roman" w:eastAsiaTheme="minorEastAsia"/>
                    </w:rPr>
                  </w:pPr>
                  <w:r>
                    <w:rPr>
                      <w:rFonts w:hint="default" w:ascii="Times New Roman" w:hAnsi="Times New Roman" w:cs="Times New Roman" w:eastAsiaTheme="minorEastAsia"/>
                    </w:rPr>
                    <w:t>义务教育数学课程内容与教学实施</w:t>
                  </w:r>
                </w:p>
              </w:tc>
              <w:tc>
                <w:tcPr>
                  <w:tcW w:w="1134" w:type="dxa"/>
                  <w:vAlign w:val="center"/>
                </w:tcPr>
                <w:p w14:paraId="0A11BB27">
                  <w:pPr>
                    <w:rPr>
                      <w:rFonts w:hint="default" w:ascii="Times New Roman" w:hAnsi="Times New Roman" w:cs="Times New Roman" w:eastAsiaTheme="minorEastAsia"/>
                    </w:rPr>
                  </w:pPr>
                  <w:r>
                    <w:rPr>
                      <w:rFonts w:hint="default" w:ascii="Times New Roman" w:hAnsi="Times New Roman" w:cs="Times New Roman" w:eastAsiaTheme="minorEastAsia"/>
                    </w:rPr>
                    <w:t>教师研修</w:t>
                  </w:r>
                </w:p>
              </w:tc>
            </w:tr>
            <w:tr w14:paraId="7E6A3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5382" w:type="dxa"/>
                  <w:vAlign w:val="center"/>
                </w:tcPr>
                <w:p w14:paraId="120A3050">
                  <w:pPr>
                    <w:rPr>
                      <w:rFonts w:hint="default" w:ascii="Times New Roman" w:hAnsi="Times New Roman" w:cs="Times New Roman" w:eastAsiaTheme="minorEastAsia"/>
                    </w:rPr>
                  </w:pPr>
                  <w:r>
                    <w:rPr>
                      <w:rFonts w:hint="default" w:ascii="Times New Roman" w:hAnsi="Times New Roman" w:cs="Times New Roman" w:eastAsiaTheme="minorEastAsia"/>
                    </w:rPr>
                    <w:t>……</w:t>
                  </w:r>
                </w:p>
              </w:tc>
              <w:tc>
                <w:tcPr>
                  <w:tcW w:w="1134" w:type="dxa"/>
                  <w:vAlign w:val="center"/>
                </w:tcPr>
                <w:p w14:paraId="0F6CF0DE">
                  <w:pPr>
                    <w:rPr>
                      <w:rFonts w:hint="default" w:ascii="Times New Roman" w:hAnsi="Times New Roman" w:cs="Times New Roman" w:eastAsiaTheme="minorEastAsia"/>
                    </w:rPr>
                  </w:pPr>
                </w:p>
              </w:tc>
            </w:tr>
          </w:tbl>
          <w:p w14:paraId="0F631518">
            <w:pPr>
              <w:keepNext/>
              <w:keepLines/>
              <w:spacing w:before="20" w:after="20"/>
              <w:rPr>
                <w:rFonts w:hint="default" w:ascii="Times New Roman" w:hAnsi="Times New Roman" w:cs="Times New Roman" w:eastAsiaTheme="minorEastAsia"/>
                <w:color w:val="000000" w:themeColor="text1"/>
                <w:szCs w:val="21"/>
                <w14:textFill>
                  <w14:solidFill>
                    <w14:schemeClr w14:val="tx1"/>
                  </w14:solidFill>
                </w14:textFill>
              </w:rPr>
            </w:pPr>
          </w:p>
          <w:p w14:paraId="04B4635B">
            <w:pPr>
              <w:rPr>
                <w:rFonts w:hint="default" w:ascii="Times New Roman" w:hAnsi="Times New Roman" w:cs="Times New Roman"/>
              </w:rPr>
            </w:pPr>
          </w:p>
          <w:p w14:paraId="506635EB">
            <w:pPr>
              <w:rPr>
                <w:rFonts w:hint="default" w:ascii="Times New Roman" w:hAnsi="Times New Roman" w:cs="Times New Roman"/>
              </w:rPr>
            </w:pPr>
          </w:p>
          <w:p w14:paraId="74D6FB00">
            <w:pPr>
              <w:rPr>
                <w:rFonts w:hint="default" w:ascii="Times New Roman" w:hAnsi="Times New Roman" w:cs="Times New Roman"/>
              </w:rPr>
            </w:pPr>
          </w:p>
          <w:p w14:paraId="2BB294FA">
            <w:pPr>
              <w:rPr>
                <w:rFonts w:hint="default" w:ascii="Times New Roman" w:hAnsi="Times New Roman" w:cs="Times New Roman"/>
              </w:rPr>
            </w:pPr>
          </w:p>
          <w:p w14:paraId="0ED8DE84">
            <w:pPr>
              <w:pStyle w:val="3"/>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2.主要工具功能</w:t>
            </w:r>
          </w:p>
          <w:tbl>
            <w:tblPr>
              <w:tblStyle w:val="11"/>
              <w:tblpPr w:leftFromText="180" w:rightFromText="180" w:vertAnchor="text" w:horzAnchor="margin" w:tblpXSpec="center" w:tblpY="7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2127"/>
              <w:gridCol w:w="2127"/>
            </w:tblGrid>
            <w:tr w14:paraId="64DC6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263" w:type="dxa"/>
                  <w:vAlign w:val="center"/>
                </w:tcPr>
                <w:p w14:paraId="1C467404">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类别</w:t>
                  </w:r>
                </w:p>
              </w:tc>
              <w:tc>
                <w:tcPr>
                  <w:tcW w:w="2127" w:type="dxa"/>
                  <w:vAlign w:val="center"/>
                </w:tcPr>
                <w:p w14:paraId="31C39F58">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具体</w:t>
                  </w:r>
                </w:p>
              </w:tc>
              <w:tc>
                <w:tcPr>
                  <w:tcW w:w="2127" w:type="dxa"/>
                  <w:vAlign w:val="center"/>
                </w:tcPr>
                <w:p w14:paraId="76D13980">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是否应用（填写是，否则为空）</w:t>
                  </w:r>
                </w:p>
              </w:tc>
            </w:tr>
            <w:tr w14:paraId="71533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restart"/>
                  <w:vAlign w:val="center"/>
                </w:tcPr>
                <w:p w14:paraId="280F359D">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教研群</w:t>
                  </w:r>
                </w:p>
              </w:tc>
              <w:tc>
                <w:tcPr>
                  <w:tcW w:w="2127" w:type="dxa"/>
                </w:tcPr>
                <w:p w14:paraId="20BB83B8">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信息统计</w:t>
                  </w:r>
                </w:p>
              </w:tc>
              <w:tc>
                <w:tcPr>
                  <w:tcW w:w="2127" w:type="dxa"/>
                  <w:vAlign w:val="center"/>
                </w:tcPr>
                <w:p w14:paraId="4628E23C">
                  <w:pPr>
                    <w:rPr>
                      <w:rFonts w:hint="default" w:ascii="Times New Roman" w:hAnsi="Times New Roman" w:cs="Times New Roman" w:eastAsiaTheme="minorEastAsia"/>
                      <w:kern w:val="0"/>
                      <w:sz w:val="20"/>
                    </w:rPr>
                  </w:pPr>
                </w:p>
              </w:tc>
            </w:tr>
            <w:tr w14:paraId="56839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0CCE44B5">
                  <w:pPr>
                    <w:jc w:val="center"/>
                    <w:rPr>
                      <w:rFonts w:hint="default" w:ascii="Times New Roman" w:hAnsi="Times New Roman" w:cs="Times New Roman" w:eastAsiaTheme="minorEastAsia"/>
                      <w:kern w:val="0"/>
                      <w:sz w:val="20"/>
                    </w:rPr>
                  </w:pPr>
                </w:p>
              </w:tc>
              <w:tc>
                <w:tcPr>
                  <w:tcW w:w="2127" w:type="dxa"/>
                </w:tcPr>
                <w:p w14:paraId="743979E3">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问卷调查</w:t>
                  </w:r>
                </w:p>
              </w:tc>
              <w:tc>
                <w:tcPr>
                  <w:tcW w:w="2127" w:type="dxa"/>
                  <w:vAlign w:val="center"/>
                </w:tcPr>
                <w:p w14:paraId="27E5BD47">
                  <w:pPr>
                    <w:rPr>
                      <w:rFonts w:hint="default" w:ascii="Times New Roman" w:hAnsi="Times New Roman" w:cs="Times New Roman" w:eastAsiaTheme="minorEastAsia"/>
                      <w:kern w:val="0"/>
                      <w:sz w:val="20"/>
                    </w:rPr>
                  </w:pPr>
                </w:p>
              </w:tc>
            </w:tr>
            <w:tr w14:paraId="67501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6CEF5714">
                  <w:pPr>
                    <w:jc w:val="center"/>
                    <w:rPr>
                      <w:rFonts w:hint="default" w:ascii="Times New Roman" w:hAnsi="Times New Roman" w:cs="Times New Roman" w:eastAsiaTheme="minorEastAsia"/>
                      <w:kern w:val="0"/>
                      <w:sz w:val="20"/>
                    </w:rPr>
                  </w:pPr>
                </w:p>
              </w:tc>
              <w:tc>
                <w:tcPr>
                  <w:tcW w:w="2127" w:type="dxa"/>
                </w:tcPr>
                <w:p w14:paraId="0C294B7C">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通知</w:t>
                  </w:r>
                </w:p>
              </w:tc>
              <w:tc>
                <w:tcPr>
                  <w:tcW w:w="2127" w:type="dxa"/>
                  <w:vAlign w:val="center"/>
                </w:tcPr>
                <w:p w14:paraId="19B1B7CE">
                  <w:pPr>
                    <w:rPr>
                      <w:rFonts w:hint="default" w:ascii="Times New Roman" w:hAnsi="Times New Roman" w:cs="Times New Roman" w:eastAsiaTheme="minorEastAsia"/>
                      <w:kern w:val="0"/>
                      <w:sz w:val="20"/>
                    </w:rPr>
                  </w:pPr>
                </w:p>
              </w:tc>
            </w:tr>
            <w:tr w14:paraId="473CCE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651F8F8C">
                  <w:pPr>
                    <w:jc w:val="center"/>
                    <w:rPr>
                      <w:rFonts w:hint="default" w:ascii="Times New Roman" w:hAnsi="Times New Roman" w:cs="Times New Roman" w:eastAsiaTheme="minorEastAsia"/>
                      <w:kern w:val="0"/>
                      <w:sz w:val="20"/>
                    </w:rPr>
                  </w:pPr>
                </w:p>
              </w:tc>
              <w:tc>
                <w:tcPr>
                  <w:tcW w:w="2127" w:type="dxa"/>
                </w:tcPr>
                <w:p w14:paraId="025E3DEE">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研修活动</w:t>
                  </w:r>
                </w:p>
              </w:tc>
              <w:tc>
                <w:tcPr>
                  <w:tcW w:w="2127" w:type="dxa"/>
                  <w:vAlign w:val="center"/>
                </w:tcPr>
                <w:p w14:paraId="01A9FD2C">
                  <w:pPr>
                    <w:rPr>
                      <w:rFonts w:hint="default" w:ascii="Times New Roman" w:hAnsi="Times New Roman" w:cs="Times New Roman" w:eastAsiaTheme="minorEastAsia"/>
                      <w:kern w:val="0"/>
                      <w:sz w:val="20"/>
                    </w:rPr>
                  </w:pPr>
                </w:p>
              </w:tc>
            </w:tr>
            <w:tr w14:paraId="2D45C4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3425F202">
                  <w:pPr>
                    <w:jc w:val="center"/>
                    <w:rPr>
                      <w:rFonts w:hint="default" w:ascii="Times New Roman" w:hAnsi="Times New Roman" w:cs="Times New Roman" w:eastAsiaTheme="minorEastAsia"/>
                      <w:kern w:val="0"/>
                      <w:sz w:val="20"/>
                    </w:rPr>
                  </w:pPr>
                </w:p>
              </w:tc>
              <w:tc>
                <w:tcPr>
                  <w:tcW w:w="2127" w:type="dxa"/>
                </w:tcPr>
                <w:p w14:paraId="229B327C">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群共享</w:t>
                  </w:r>
                </w:p>
              </w:tc>
              <w:tc>
                <w:tcPr>
                  <w:tcW w:w="2127" w:type="dxa"/>
                  <w:vAlign w:val="center"/>
                </w:tcPr>
                <w:p w14:paraId="45A88538">
                  <w:pPr>
                    <w:rPr>
                      <w:rFonts w:hint="default" w:ascii="Times New Roman" w:hAnsi="Times New Roman" w:cs="Times New Roman" w:eastAsiaTheme="minorEastAsia"/>
                      <w:kern w:val="0"/>
                      <w:sz w:val="20"/>
                    </w:rPr>
                  </w:pPr>
                </w:p>
              </w:tc>
            </w:tr>
            <w:tr w14:paraId="0D179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restart"/>
                  <w:vAlign w:val="center"/>
                </w:tcPr>
                <w:p w14:paraId="1B22F657">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备授课</w:t>
                  </w:r>
                </w:p>
              </w:tc>
              <w:tc>
                <w:tcPr>
                  <w:tcW w:w="2127" w:type="dxa"/>
                </w:tcPr>
                <w:p w14:paraId="73C5F9B5">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资源库</w:t>
                  </w:r>
                </w:p>
              </w:tc>
              <w:tc>
                <w:tcPr>
                  <w:tcW w:w="2127" w:type="dxa"/>
                  <w:vAlign w:val="center"/>
                </w:tcPr>
                <w:p w14:paraId="066CE162">
                  <w:pPr>
                    <w:rPr>
                      <w:rFonts w:hint="default" w:ascii="Times New Roman" w:hAnsi="Times New Roman" w:cs="Times New Roman" w:eastAsiaTheme="minorEastAsia"/>
                      <w:kern w:val="0"/>
                      <w:sz w:val="20"/>
                    </w:rPr>
                  </w:pPr>
                </w:p>
              </w:tc>
            </w:tr>
            <w:tr w14:paraId="40F39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0C753F35">
                  <w:pPr>
                    <w:jc w:val="center"/>
                    <w:rPr>
                      <w:rFonts w:hint="default" w:ascii="Times New Roman" w:hAnsi="Times New Roman" w:cs="Times New Roman" w:eastAsiaTheme="minorEastAsia"/>
                      <w:kern w:val="0"/>
                      <w:sz w:val="20"/>
                    </w:rPr>
                  </w:pPr>
                </w:p>
              </w:tc>
              <w:tc>
                <w:tcPr>
                  <w:tcW w:w="2127" w:type="dxa"/>
                </w:tcPr>
                <w:p w14:paraId="0276CFCC">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习题库</w:t>
                  </w:r>
                </w:p>
              </w:tc>
              <w:tc>
                <w:tcPr>
                  <w:tcW w:w="2127" w:type="dxa"/>
                  <w:vAlign w:val="center"/>
                </w:tcPr>
                <w:p w14:paraId="5664178A">
                  <w:pPr>
                    <w:rPr>
                      <w:rFonts w:hint="default" w:ascii="Times New Roman" w:hAnsi="Times New Roman" w:cs="Times New Roman" w:eastAsiaTheme="minorEastAsia"/>
                      <w:kern w:val="0"/>
                      <w:sz w:val="20"/>
                    </w:rPr>
                  </w:pPr>
                </w:p>
              </w:tc>
            </w:tr>
            <w:tr w14:paraId="16A5C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6B0D6F78">
                  <w:pPr>
                    <w:jc w:val="center"/>
                    <w:rPr>
                      <w:rFonts w:hint="default" w:ascii="Times New Roman" w:hAnsi="Times New Roman" w:cs="Times New Roman" w:eastAsiaTheme="minorEastAsia"/>
                      <w:kern w:val="0"/>
                      <w:sz w:val="20"/>
                    </w:rPr>
                  </w:pPr>
                </w:p>
              </w:tc>
              <w:tc>
                <w:tcPr>
                  <w:tcW w:w="2127" w:type="dxa"/>
                </w:tcPr>
                <w:p w14:paraId="5E0A9B96">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H5播放器授课</w:t>
                  </w:r>
                </w:p>
              </w:tc>
              <w:tc>
                <w:tcPr>
                  <w:tcW w:w="2127" w:type="dxa"/>
                  <w:vAlign w:val="center"/>
                </w:tcPr>
                <w:p w14:paraId="00C5B3F5">
                  <w:pPr>
                    <w:rPr>
                      <w:rFonts w:hint="default" w:ascii="Times New Roman" w:hAnsi="Times New Roman" w:cs="Times New Roman" w:eastAsiaTheme="minorEastAsia"/>
                      <w:kern w:val="0"/>
                      <w:sz w:val="20"/>
                    </w:rPr>
                  </w:pPr>
                </w:p>
              </w:tc>
            </w:tr>
            <w:tr w14:paraId="270A5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0624E8E8">
                  <w:pPr>
                    <w:jc w:val="center"/>
                    <w:rPr>
                      <w:rFonts w:hint="default" w:ascii="Times New Roman" w:hAnsi="Times New Roman" w:cs="Times New Roman" w:eastAsiaTheme="minorEastAsia"/>
                      <w:kern w:val="0"/>
                      <w:sz w:val="20"/>
                    </w:rPr>
                  </w:pPr>
                </w:p>
              </w:tc>
              <w:tc>
                <w:tcPr>
                  <w:tcW w:w="2127" w:type="dxa"/>
                </w:tcPr>
                <w:p w14:paraId="20318DDB">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全屏授课</w:t>
                  </w:r>
                </w:p>
              </w:tc>
              <w:tc>
                <w:tcPr>
                  <w:tcW w:w="2127" w:type="dxa"/>
                  <w:vAlign w:val="center"/>
                </w:tcPr>
                <w:p w14:paraId="50491577">
                  <w:pPr>
                    <w:rPr>
                      <w:rFonts w:hint="default" w:ascii="Times New Roman" w:hAnsi="Times New Roman" w:cs="Times New Roman" w:eastAsiaTheme="minorEastAsia"/>
                      <w:kern w:val="0"/>
                      <w:sz w:val="20"/>
                    </w:rPr>
                  </w:pPr>
                </w:p>
              </w:tc>
            </w:tr>
            <w:tr w14:paraId="5C69D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175233C8">
                  <w:pPr>
                    <w:jc w:val="center"/>
                    <w:rPr>
                      <w:rFonts w:hint="default" w:ascii="Times New Roman" w:hAnsi="Times New Roman" w:cs="Times New Roman" w:eastAsiaTheme="minorEastAsia"/>
                      <w:kern w:val="0"/>
                      <w:sz w:val="20"/>
                    </w:rPr>
                  </w:pPr>
                </w:p>
              </w:tc>
              <w:tc>
                <w:tcPr>
                  <w:tcW w:w="2127" w:type="dxa"/>
                </w:tcPr>
                <w:p w14:paraId="71E397B4">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授课模式</w:t>
                  </w:r>
                </w:p>
              </w:tc>
              <w:tc>
                <w:tcPr>
                  <w:tcW w:w="2127" w:type="dxa"/>
                  <w:vAlign w:val="center"/>
                </w:tcPr>
                <w:p w14:paraId="0FB5C0AF">
                  <w:pPr>
                    <w:rPr>
                      <w:rFonts w:hint="default" w:ascii="Times New Roman" w:hAnsi="Times New Roman" w:cs="Times New Roman" w:eastAsiaTheme="minorEastAsia"/>
                      <w:kern w:val="0"/>
                      <w:sz w:val="20"/>
                    </w:rPr>
                  </w:pPr>
                </w:p>
              </w:tc>
            </w:tr>
            <w:tr w14:paraId="0AD84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restart"/>
                  <w:vAlign w:val="center"/>
                </w:tcPr>
                <w:p w14:paraId="4FC542AD">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管理工具</w:t>
                  </w:r>
                </w:p>
              </w:tc>
              <w:tc>
                <w:tcPr>
                  <w:tcW w:w="2127" w:type="dxa"/>
                </w:tcPr>
                <w:p w14:paraId="58355E5E">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通知、打卡</w:t>
                  </w:r>
                </w:p>
              </w:tc>
              <w:tc>
                <w:tcPr>
                  <w:tcW w:w="2127" w:type="dxa"/>
                  <w:vAlign w:val="center"/>
                </w:tcPr>
                <w:p w14:paraId="1BD6A677">
                  <w:pPr>
                    <w:rPr>
                      <w:rFonts w:hint="default" w:ascii="Times New Roman" w:hAnsi="Times New Roman" w:cs="Times New Roman" w:eastAsiaTheme="minorEastAsia"/>
                      <w:kern w:val="0"/>
                      <w:sz w:val="20"/>
                    </w:rPr>
                  </w:pPr>
                </w:p>
              </w:tc>
            </w:tr>
            <w:tr w14:paraId="32525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53FD5C7E">
                  <w:pPr>
                    <w:rPr>
                      <w:rFonts w:hint="default" w:ascii="Times New Roman" w:hAnsi="Times New Roman" w:cs="Times New Roman" w:eastAsiaTheme="minorEastAsia"/>
                      <w:kern w:val="0"/>
                      <w:sz w:val="20"/>
                    </w:rPr>
                  </w:pPr>
                </w:p>
              </w:tc>
              <w:tc>
                <w:tcPr>
                  <w:tcW w:w="2127" w:type="dxa"/>
                </w:tcPr>
                <w:p w14:paraId="20D39821">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请假工具</w:t>
                  </w:r>
                </w:p>
              </w:tc>
              <w:tc>
                <w:tcPr>
                  <w:tcW w:w="2127" w:type="dxa"/>
                  <w:vAlign w:val="center"/>
                </w:tcPr>
                <w:p w14:paraId="6ED63F6E">
                  <w:pPr>
                    <w:rPr>
                      <w:rFonts w:hint="default" w:ascii="Times New Roman" w:hAnsi="Times New Roman" w:cs="Times New Roman" w:eastAsiaTheme="minorEastAsia"/>
                      <w:kern w:val="0"/>
                      <w:sz w:val="20"/>
                    </w:rPr>
                  </w:pPr>
                </w:p>
              </w:tc>
            </w:tr>
            <w:tr w14:paraId="075F6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64E2445D">
                  <w:pPr>
                    <w:rPr>
                      <w:rFonts w:hint="default" w:ascii="Times New Roman" w:hAnsi="Times New Roman" w:cs="Times New Roman" w:eastAsiaTheme="minorEastAsia"/>
                      <w:kern w:val="0"/>
                      <w:sz w:val="20"/>
                    </w:rPr>
                  </w:pPr>
                </w:p>
              </w:tc>
              <w:tc>
                <w:tcPr>
                  <w:tcW w:w="2127" w:type="dxa"/>
                </w:tcPr>
                <w:p w14:paraId="13348D46">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课程表</w:t>
                  </w:r>
                </w:p>
              </w:tc>
              <w:tc>
                <w:tcPr>
                  <w:tcW w:w="2127" w:type="dxa"/>
                  <w:vAlign w:val="center"/>
                </w:tcPr>
                <w:p w14:paraId="6D6F2BB7">
                  <w:pPr>
                    <w:rPr>
                      <w:rFonts w:hint="default" w:ascii="Times New Roman" w:hAnsi="Times New Roman" w:cs="Times New Roman" w:eastAsiaTheme="minorEastAsia"/>
                      <w:kern w:val="0"/>
                      <w:sz w:val="20"/>
                    </w:rPr>
                  </w:pPr>
                </w:p>
              </w:tc>
            </w:tr>
            <w:tr w14:paraId="4AC382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5599F6E1">
                  <w:pPr>
                    <w:rPr>
                      <w:rFonts w:hint="default" w:ascii="Times New Roman" w:hAnsi="Times New Roman" w:cs="Times New Roman" w:eastAsiaTheme="minorEastAsia"/>
                      <w:kern w:val="0"/>
                      <w:sz w:val="20"/>
                    </w:rPr>
                  </w:pPr>
                </w:p>
              </w:tc>
              <w:tc>
                <w:tcPr>
                  <w:tcW w:w="2127" w:type="dxa"/>
                </w:tcPr>
                <w:p w14:paraId="04492484">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校历</w:t>
                  </w:r>
                </w:p>
              </w:tc>
              <w:tc>
                <w:tcPr>
                  <w:tcW w:w="2127" w:type="dxa"/>
                  <w:vAlign w:val="center"/>
                </w:tcPr>
                <w:p w14:paraId="1896D1FE">
                  <w:pPr>
                    <w:rPr>
                      <w:rFonts w:hint="default" w:ascii="Times New Roman" w:hAnsi="Times New Roman" w:cs="Times New Roman" w:eastAsiaTheme="minorEastAsia"/>
                      <w:kern w:val="0"/>
                      <w:sz w:val="20"/>
                    </w:rPr>
                  </w:pPr>
                </w:p>
              </w:tc>
            </w:tr>
            <w:tr w14:paraId="6E4AD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3EF799B3">
                  <w:pPr>
                    <w:rPr>
                      <w:rFonts w:hint="default" w:ascii="Times New Roman" w:hAnsi="Times New Roman" w:cs="Times New Roman" w:eastAsiaTheme="minorEastAsia"/>
                      <w:kern w:val="0"/>
                      <w:sz w:val="20"/>
                    </w:rPr>
                  </w:pPr>
                </w:p>
              </w:tc>
              <w:tc>
                <w:tcPr>
                  <w:tcW w:w="2127" w:type="dxa"/>
                </w:tcPr>
                <w:p w14:paraId="67843C96">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问卷调查</w:t>
                  </w:r>
                </w:p>
              </w:tc>
              <w:tc>
                <w:tcPr>
                  <w:tcW w:w="2127" w:type="dxa"/>
                  <w:vAlign w:val="center"/>
                </w:tcPr>
                <w:p w14:paraId="729879EE">
                  <w:pPr>
                    <w:rPr>
                      <w:rFonts w:hint="default" w:ascii="Times New Roman" w:hAnsi="Times New Roman" w:cs="Times New Roman" w:eastAsiaTheme="minorEastAsia"/>
                      <w:kern w:val="0"/>
                      <w:sz w:val="20"/>
                    </w:rPr>
                  </w:pPr>
                </w:p>
              </w:tc>
            </w:tr>
            <w:tr w14:paraId="3661D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4D642864">
                  <w:pPr>
                    <w:rPr>
                      <w:rFonts w:hint="default" w:ascii="Times New Roman" w:hAnsi="Times New Roman" w:cs="Times New Roman" w:eastAsiaTheme="minorEastAsia"/>
                      <w:kern w:val="0"/>
                      <w:sz w:val="20"/>
                    </w:rPr>
                  </w:pPr>
                </w:p>
              </w:tc>
              <w:tc>
                <w:tcPr>
                  <w:tcW w:w="2127" w:type="dxa"/>
                </w:tcPr>
                <w:p w14:paraId="43F37B44">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学生评价</w:t>
                  </w:r>
                </w:p>
              </w:tc>
              <w:tc>
                <w:tcPr>
                  <w:tcW w:w="2127" w:type="dxa"/>
                  <w:vAlign w:val="center"/>
                </w:tcPr>
                <w:p w14:paraId="0F6203CF">
                  <w:pPr>
                    <w:rPr>
                      <w:rFonts w:hint="default" w:ascii="Times New Roman" w:hAnsi="Times New Roman" w:cs="Times New Roman" w:eastAsiaTheme="minorEastAsia"/>
                      <w:kern w:val="0"/>
                      <w:sz w:val="20"/>
                    </w:rPr>
                  </w:pPr>
                </w:p>
              </w:tc>
            </w:tr>
            <w:tr w14:paraId="4D31C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65AEDF8B">
                  <w:pPr>
                    <w:rPr>
                      <w:rFonts w:hint="default" w:ascii="Times New Roman" w:hAnsi="Times New Roman" w:cs="Times New Roman" w:eastAsiaTheme="minorEastAsia"/>
                      <w:kern w:val="0"/>
                      <w:sz w:val="20"/>
                    </w:rPr>
                  </w:pPr>
                </w:p>
              </w:tc>
              <w:tc>
                <w:tcPr>
                  <w:tcW w:w="2127" w:type="dxa"/>
                </w:tcPr>
                <w:p w14:paraId="723890A8">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成绩管理</w:t>
                  </w:r>
                </w:p>
              </w:tc>
              <w:tc>
                <w:tcPr>
                  <w:tcW w:w="2127" w:type="dxa"/>
                  <w:vAlign w:val="center"/>
                </w:tcPr>
                <w:p w14:paraId="5F84577E">
                  <w:pPr>
                    <w:rPr>
                      <w:rFonts w:hint="default" w:ascii="Times New Roman" w:hAnsi="Times New Roman" w:cs="Times New Roman" w:eastAsiaTheme="minorEastAsia"/>
                      <w:kern w:val="0"/>
                      <w:sz w:val="20"/>
                    </w:rPr>
                  </w:pPr>
                </w:p>
              </w:tc>
            </w:tr>
            <w:tr w14:paraId="04D61D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Align w:val="center"/>
                </w:tcPr>
                <w:p w14:paraId="0DFEB072">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其他</w:t>
                  </w:r>
                </w:p>
              </w:tc>
              <w:tc>
                <w:tcPr>
                  <w:tcW w:w="2127" w:type="dxa"/>
                </w:tcPr>
                <w:p w14:paraId="0F1DAB10">
                  <w:pPr>
                    <w:rPr>
                      <w:rFonts w:hint="default" w:ascii="Times New Roman" w:hAnsi="Times New Roman" w:cs="Times New Roman" w:eastAsiaTheme="minorEastAsia"/>
                      <w:kern w:val="0"/>
                      <w:sz w:val="20"/>
                    </w:rPr>
                  </w:pPr>
                </w:p>
              </w:tc>
              <w:tc>
                <w:tcPr>
                  <w:tcW w:w="2127" w:type="dxa"/>
                  <w:vAlign w:val="center"/>
                </w:tcPr>
                <w:p w14:paraId="092ACEDB">
                  <w:pPr>
                    <w:rPr>
                      <w:rFonts w:hint="default" w:ascii="Times New Roman" w:hAnsi="Times New Roman" w:cs="Times New Roman" w:eastAsiaTheme="minorEastAsia"/>
                      <w:kern w:val="0"/>
                      <w:sz w:val="20"/>
                    </w:rPr>
                  </w:pPr>
                </w:p>
              </w:tc>
            </w:tr>
          </w:tbl>
          <w:p w14:paraId="3795AD55">
            <w:pPr>
              <w:rPr>
                <w:rFonts w:hint="default" w:ascii="Times New Roman" w:hAnsi="Times New Roman" w:cs="Times New Roman" w:eastAsiaTheme="minorEastAsia"/>
                <w:szCs w:val="21"/>
              </w:rPr>
            </w:pPr>
          </w:p>
          <w:p w14:paraId="4A87ADBD">
            <w:pPr>
              <w:rPr>
                <w:rFonts w:hint="default" w:ascii="Times New Roman" w:hAnsi="Times New Roman" w:cs="Times New Roman" w:eastAsiaTheme="minorEastAsia"/>
                <w:szCs w:val="21"/>
              </w:rPr>
            </w:pPr>
          </w:p>
          <w:p w14:paraId="63F29591">
            <w:pPr>
              <w:rPr>
                <w:rFonts w:hint="default" w:ascii="Times New Roman" w:hAnsi="Times New Roman" w:cs="Times New Roman" w:eastAsiaTheme="minorEastAsia"/>
                <w:szCs w:val="21"/>
              </w:rPr>
            </w:pPr>
          </w:p>
          <w:p w14:paraId="5D80CAC7">
            <w:pPr>
              <w:rPr>
                <w:rFonts w:hint="default" w:ascii="Times New Roman" w:hAnsi="Times New Roman" w:cs="Times New Roman" w:eastAsiaTheme="minorEastAsia"/>
                <w:szCs w:val="21"/>
              </w:rPr>
            </w:pPr>
          </w:p>
          <w:p w14:paraId="793A21C0">
            <w:pPr>
              <w:rPr>
                <w:rFonts w:hint="default" w:ascii="Times New Roman" w:hAnsi="Times New Roman" w:cs="Times New Roman" w:eastAsiaTheme="minorEastAsia"/>
                <w:szCs w:val="21"/>
              </w:rPr>
            </w:pPr>
          </w:p>
          <w:p w14:paraId="6C7161F1">
            <w:pPr>
              <w:rPr>
                <w:rFonts w:hint="default" w:ascii="Times New Roman" w:hAnsi="Times New Roman" w:cs="Times New Roman" w:eastAsiaTheme="minorEastAsia"/>
                <w:szCs w:val="21"/>
              </w:rPr>
            </w:pPr>
          </w:p>
          <w:p w14:paraId="16CE47F9">
            <w:pPr>
              <w:rPr>
                <w:rFonts w:hint="default" w:ascii="Times New Roman" w:hAnsi="Times New Roman" w:cs="Times New Roman" w:eastAsiaTheme="minorEastAsia"/>
                <w:szCs w:val="21"/>
              </w:rPr>
            </w:pPr>
          </w:p>
          <w:p w14:paraId="65E842A4">
            <w:pPr>
              <w:rPr>
                <w:rFonts w:hint="default" w:ascii="Times New Roman" w:hAnsi="Times New Roman" w:cs="Times New Roman" w:eastAsiaTheme="minorEastAsia"/>
                <w:szCs w:val="21"/>
              </w:rPr>
            </w:pPr>
          </w:p>
          <w:p w14:paraId="1363CBD0">
            <w:pPr>
              <w:rPr>
                <w:rFonts w:hint="default" w:ascii="Times New Roman" w:hAnsi="Times New Roman" w:cs="Times New Roman" w:eastAsiaTheme="minorEastAsia"/>
                <w:szCs w:val="21"/>
              </w:rPr>
            </w:pPr>
          </w:p>
          <w:p w14:paraId="48DA1EA9">
            <w:pPr>
              <w:rPr>
                <w:rFonts w:hint="default" w:ascii="Times New Roman" w:hAnsi="Times New Roman" w:cs="Times New Roman" w:eastAsiaTheme="minorEastAsia"/>
                <w:szCs w:val="21"/>
              </w:rPr>
            </w:pPr>
          </w:p>
          <w:p w14:paraId="03189F80">
            <w:pPr>
              <w:rPr>
                <w:rFonts w:hint="default" w:ascii="Times New Roman" w:hAnsi="Times New Roman" w:cs="Times New Roman" w:eastAsiaTheme="minorEastAsia"/>
                <w:szCs w:val="21"/>
              </w:rPr>
            </w:pPr>
          </w:p>
          <w:p w14:paraId="080F73BB">
            <w:pPr>
              <w:rPr>
                <w:rFonts w:hint="default" w:ascii="Times New Roman" w:hAnsi="Times New Roman" w:cs="Times New Roman" w:eastAsiaTheme="minorEastAsia"/>
                <w:szCs w:val="21"/>
              </w:rPr>
            </w:pPr>
          </w:p>
          <w:p w14:paraId="56608B7A">
            <w:pPr>
              <w:rPr>
                <w:rFonts w:hint="default" w:ascii="Times New Roman" w:hAnsi="Times New Roman" w:cs="Times New Roman" w:eastAsiaTheme="minorEastAsia"/>
                <w:szCs w:val="21"/>
              </w:rPr>
            </w:pPr>
          </w:p>
          <w:p w14:paraId="3AEEDFCA">
            <w:pPr>
              <w:rPr>
                <w:rFonts w:hint="default" w:ascii="Times New Roman" w:hAnsi="Times New Roman" w:cs="Times New Roman" w:eastAsiaTheme="minorEastAsia"/>
                <w:szCs w:val="21"/>
              </w:rPr>
            </w:pPr>
          </w:p>
          <w:p w14:paraId="194BF4DD">
            <w:pPr>
              <w:rPr>
                <w:rFonts w:hint="default" w:ascii="Times New Roman" w:hAnsi="Times New Roman" w:cs="Times New Roman" w:eastAsiaTheme="minorEastAsia"/>
                <w:szCs w:val="21"/>
              </w:rPr>
            </w:pPr>
          </w:p>
          <w:p w14:paraId="76FFEFEF">
            <w:pPr>
              <w:rPr>
                <w:rFonts w:hint="default" w:ascii="Times New Roman" w:hAnsi="Times New Roman" w:cs="Times New Roman" w:eastAsiaTheme="minorEastAsia"/>
                <w:szCs w:val="21"/>
              </w:rPr>
            </w:pPr>
          </w:p>
          <w:p w14:paraId="46B2BEEB">
            <w:pPr>
              <w:rPr>
                <w:rFonts w:hint="default" w:ascii="Times New Roman" w:hAnsi="Times New Roman" w:cs="Times New Roman" w:eastAsiaTheme="minorEastAsia"/>
                <w:szCs w:val="21"/>
              </w:rPr>
            </w:pPr>
          </w:p>
          <w:p w14:paraId="1089C90C">
            <w:pPr>
              <w:rPr>
                <w:rFonts w:hint="default" w:ascii="Times New Roman" w:hAnsi="Times New Roman" w:cs="Times New Roman" w:eastAsiaTheme="minorEastAsia"/>
                <w:szCs w:val="21"/>
              </w:rPr>
            </w:pPr>
          </w:p>
          <w:p w14:paraId="32FD26DC">
            <w:pPr>
              <w:rPr>
                <w:rFonts w:hint="default" w:ascii="Times New Roman" w:hAnsi="Times New Roman" w:cs="Times New Roman" w:eastAsiaTheme="minorEastAsia"/>
                <w:szCs w:val="21"/>
              </w:rPr>
            </w:pPr>
          </w:p>
          <w:p w14:paraId="3C74D1DC">
            <w:pPr>
              <w:rPr>
                <w:rFonts w:hint="default" w:ascii="Times New Roman" w:hAnsi="Times New Roman" w:cs="Times New Roman" w:eastAsiaTheme="minorEastAsia"/>
                <w:szCs w:val="21"/>
              </w:rPr>
            </w:pPr>
          </w:p>
          <w:p w14:paraId="69871CEE">
            <w:pPr>
              <w:rPr>
                <w:rFonts w:hint="default" w:ascii="Times New Roman" w:hAnsi="Times New Roman" w:cs="Times New Roman" w:eastAsiaTheme="minorEastAsia"/>
                <w:szCs w:val="21"/>
              </w:rPr>
            </w:pPr>
          </w:p>
          <w:p w14:paraId="198179CC">
            <w:pPr>
              <w:rPr>
                <w:rFonts w:hint="default" w:ascii="Times New Roman" w:hAnsi="Times New Roman" w:cs="Times New Roman" w:eastAsiaTheme="minorEastAsia"/>
                <w:szCs w:val="21"/>
              </w:rPr>
            </w:pPr>
          </w:p>
          <w:p w14:paraId="010D8755">
            <w:pPr>
              <w:rPr>
                <w:rFonts w:hint="default" w:ascii="Times New Roman" w:hAnsi="Times New Roman" w:cs="Times New Roman" w:eastAsiaTheme="minorEastAsia"/>
                <w:szCs w:val="21"/>
              </w:rPr>
            </w:pPr>
          </w:p>
          <w:p w14:paraId="3ED4345B">
            <w:pPr>
              <w:rPr>
                <w:rFonts w:hint="default" w:ascii="Times New Roman" w:hAnsi="Times New Roman" w:cs="Times New Roman" w:eastAsiaTheme="minorEastAsia"/>
                <w:szCs w:val="21"/>
              </w:rPr>
            </w:pPr>
          </w:p>
        </w:tc>
      </w:tr>
      <w:tr w14:paraId="6387F08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340" w:hRule="atLeast"/>
          <w:jc w:val="center"/>
        </w:trPr>
        <w:tc>
          <w:tcPr>
            <w:tcW w:w="1096" w:type="dxa"/>
            <w:vAlign w:val="center"/>
          </w:tcPr>
          <w:p w14:paraId="4A809E58">
            <w:pPr>
              <w:spacing w:before="48" w:after="48"/>
              <w:jc w:val="center"/>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预期成果</w:t>
            </w:r>
          </w:p>
        </w:tc>
        <w:tc>
          <w:tcPr>
            <w:tcW w:w="7863" w:type="dxa"/>
          </w:tcPr>
          <w:p w14:paraId="6B7F4B0C">
            <w:pPr>
              <w:rPr>
                <w:rFonts w:hint="default" w:ascii="Times New Roman" w:hAnsi="Times New Roman" w:cs="Times New Roman"/>
              </w:rPr>
            </w:pPr>
            <w:r>
              <w:rPr>
                <w:rFonts w:hint="default" w:ascii="Times New Roman" w:hAnsi="Times New Roman" w:cs="Times New Roman" w:eastAsiaTheme="minorEastAsia"/>
                <w:szCs w:val="21"/>
              </w:rPr>
              <w:t>阐述校本研修成果产出</w:t>
            </w:r>
            <w:r>
              <w:rPr>
                <w:rFonts w:hint="default" w:ascii="Times New Roman" w:hAnsi="Times New Roman" w:cs="Times New Roman" w:eastAsiaTheme="minorEastAsia"/>
                <w:b/>
                <w:bCs/>
                <w:szCs w:val="21"/>
              </w:rPr>
              <w:t>，</w:t>
            </w:r>
            <w:r>
              <w:rPr>
                <w:rFonts w:hint="default" w:ascii="Times New Roman" w:hAnsi="Times New Roman" w:cs="Times New Roman" w:eastAsiaTheme="minorEastAsia"/>
                <w:b/>
                <w:szCs w:val="21"/>
              </w:rPr>
              <w:t>不超过200字。</w:t>
            </w:r>
          </w:p>
          <w:p w14:paraId="0D286D64">
            <w:pPr>
              <w:rPr>
                <w:rFonts w:hint="default" w:ascii="Times New Roman" w:hAnsi="Times New Roman" w:cs="Times New Roman"/>
              </w:rPr>
            </w:pPr>
            <w:r>
              <w:rPr>
                <w:rFonts w:hint="default" w:ascii="Times New Roman" w:hAnsi="Times New Roman" w:cs="Times New Roman"/>
              </w:rPr>
              <w:t>1.显性成果：形成*个典型课例/撰写*篇教学反思/开发*个教研教学工具模板/……</w:t>
            </w:r>
          </w:p>
          <w:p w14:paraId="2F8932EF">
            <w:pPr>
              <w:rPr>
                <w:rFonts w:hint="default" w:ascii="Times New Roman" w:hAnsi="Times New Roman" w:cs="Times New Roman"/>
              </w:rPr>
            </w:pPr>
            <w:r>
              <w:rPr>
                <w:rFonts w:hint="default" w:ascii="Times New Roman" w:hAnsi="Times New Roman" w:cs="Times New Roman"/>
              </w:rPr>
              <w:t>2.隐性成果：教师学科素养和学科教学能力提升*%/教师观课评课能力提升**%/学生课堂参与度提高**%/国家平台赋能学校校本研修能力建设/……</w:t>
            </w:r>
          </w:p>
        </w:tc>
      </w:tr>
      <w:tr w14:paraId="0FD55BE2">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27" w:hRule="atLeast"/>
          <w:jc w:val="center"/>
        </w:trPr>
        <w:tc>
          <w:tcPr>
            <w:tcW w:w="1096" w:type="dxa"/>
            <w:vAlign w:val="center"/>
          </w:tcPr>
          <w:p w14:paraId="410D04AF">
            <w:pPr>
              <w:spacing w:before="48" w:after="48"/>
              <w:jc w:val="center"/>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考核评价</w:t>
            </w:r>
          </w:p>
        </w:tc>
        <w:tc>
          <w:tcPr>
            <w:tcW w:w="7863" w:type="dxa"/>
          </w:tcPr>
          <w:p w14:paraId="42062B15">
            <w:pPr>
              <w:pStyle w:val="3"/>
              <w:rPr>
                <w:rFonts w:hint="default" w:ascii="Times New Roman" w:hAnsi="Times New Roman" w:cs="Times New Roman" w:eastAsiaTheme="minorEastAsia"/>
                <w:b w:val="0"/>
                <w:sz w:val="21"/>
                <w:szCs w:val="21"/>
              </w:rPr>
            </w:pPr>
            <w:r>
              <w:rPr>
                <w:rFonts w:hint="default" w:ascii="Times New Roman" w:hAnsi="Times New Roman" w:cs="Times New Roman" w:eastAsiaTheme="minorEastAsia"/>
                <w:b w:val="0"/>
                <w:sz w:val="21"/>
                <w:szCs w:val="21"/>
              </w:rPr>
              <w:t>用三维评价进行表述，</w:t>
            </w:r>
            <w:r>
              <w:rPr>
                <w:rFonts w:hint="default" w:ascii="Times New Roman" w:hAnsi="Times New Roman" w:cs="Times New Roman" w:eastAsiaTheme="minorEastAsia"/>
                <w:bCs w:val="0"/>
                <w:sz w:val="21"/>
                <w:szCs w:val="21"/>
              </w:rPr>
              <w:t>不超过300字。</w:t>
            </w:r>
            <w:r>
              <w:rPr>
                <w:rFonts w:hint="default" w:ascii="Times New Roman" w:hAnsi="Times New Roman" w:cs="Times New Roman" w:eastAsiaTheme="minorEastAsia"/>
                <w:b w:val="0"/>
                <w:bCs w:val="0"/>
                <w:sz w:val="21"/>
                <w:szCs w:val="21"/>
              </w:rPr>
              <w:t>例如：</w:t>
            </w:r>
          </w:p>
          <w:p w14:paraId="7CF25DF6">
            <w:pPr>
              <w:rPr>
                <w:rFonts w:hint="default" w:ascii="Times New Roman" w:hAnsi="Times New Roman" w:cs="Times New Roman" w:eastAsiaTheme="minorEastAsia"/>
              </w:rPr>
            </w:pPr>
            <w:r>
              <w:rPr>
                <w:rFonts w:hint="default" w:ascii="Times New Roman" w:hAnsi="Times New Roman" w:cs="Times New Roman" w:eastAsiaTheme="minorEastAsia"/>
              </w:rPr>
              <w:t>1.过程评价：研修考勤、学习任务完成度等（设置**%权重）</w:t>
            </w:r>
          </w:p>
          <w:p w14:paraId="38C2EAA6">
            <w:pPr>
              <w:rPr>
                <w:rFonts w:hint="default" w:ascii="Times New Roman" w:hAnsi="Times New Roman" w:cs="Times New Roman" w:eastAsiaTheme="minorEastAsia"/>
              </w:rPr>
            </w:pPr>
            <w:r>
              <w:rPr>
                <w:rFonts w:hint="default" w:ascii="Times New Roman" w:hAnsi="Times New Roman" w:cs="Times New Roman" w:eastAsiaTheme="minorEastAsia"/>
              </w:rPr>
              <w:t>2.成果评价：产出课例、撰写教学反思等（设置**%权重）</w:t>
            </w:r>
          </w:p>
          <w:p w14:paraId="72D338C1">
            <w:pPr>
              <w:rPr>
                <w:rFonts w:hint="default" w:ascii="Times New Roman" w:hAnsi="Times New Roman" w:cs="Times New Roman" w:eastAsiaTheme="minorEastAsia"/>
              </w:rPr>
            </w:pPr>
            <w:r>
              <w:rPr>
                <w:rFonts w:hint="default" w:ascii="Times New Roman" w:hAnsi="Times New Roman" w:cs="Times New Roman" w:eastAsiaTheme="minorEastAsia"/>
              </w:rPr>
              <w:t>3.效能评价：教师学科素养提升助力教学改进效果等（设置**%权重）</w:t>
            </w:r>
          </w:p>
        </w:tc>
      </w:tr>
      <w:tr w14:paraId="7127C6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78" w:hRule="atLeast"/>
          <w:jc w:val="center"/>
        </w:trPr>
        <w:tc>
          <w:tcPr>
            <w:tcW w:w="1096" w:type="dxa"/>
            <w:vAlign w:val="center"/>
          </w:tcPr>
          <w:p w14:paraId="03D88B91">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特色创新</w:t>
            </w:r>
          </w:p>
        </w:tc>
        <w:tc>
          <w:tcPr>
            <w:tcW w:w="7863" w:type="dxa"/>
          </w:tcPr>
          <w:p w14:paraId="102950DD">
            <w:pPr>
              <w:pStyle w:val="3"/>
              <w:rPr>
                <w:rFonts w:hint="default" w:ascii="Times New Roman" w:hAnsi="Times New Roman" w:cs="Times New Roman" w:eastAsiaTheme="minorEastAsia"/>
                <w:b w:val="0"/>
                <w:sz w:val="21"/>
                <w:szCs w:val="21"/>
              </w:rPr>
            </w:pPr>
            <w:r>
              <w:rPr>
                <w:rFonts w:hint="default" w:ascii="Times New Roman" w:hAnsi="Times New Roman" w:cs="Times New Roman" w:eastAsiaTheme="minorEastAsia"/>
                <w:b w:val="0"/>
                <w:sz w:val="21"/>
                <w:szCs w:val="21"/>
              </w:rPr>
              <w:t>突出1-2个创新点，简要阐述研修主题、内容、方式、评价等方面的亮点、特色、创新之处。（如：“国家平台资源校本化”“双师协同研修模式”“AI课堂诊断技术应用”）。</w:t>
            </w:r>
            <w:r>
              <w:rPr>
                <w:rFonts w:hint="default" w:ascii="Times New Roman" w:hAnsi="Times New Roman" w:cs="Times New Roman" w:eastAsiaTheme="minorEastAsia"/>
                <w:sz w:val="21"/>
                <w:szCs w:val="21"/>
              </w:rPr>
              <w:t>不超过300字。</w:t>
            </w:r>
          </w:p>
        </w:tc>
      </w:tr>
    </w:tbl>
    <w:p w14:paraId="3564A7F7">
      <w:pPr>
        <w:spacing w:before="101" w:line="219" w:lineRule="auto"/>
        <w:jc w:val="center"/>
        <w:rPr>
          <w:rFonts w:hint="default" w:ascii="Times New Roman" w:hAnsi="Times New Roman" w:eastAsia="方正小标宋简体" w:cs="Times New Roman"/>
          <w:b/>
          <w:bCs/>
          <w:spacing w:val="7"/>
          <w:sz w:val="36"/>
          <w:szCs w:val="36"/>
        </w:rPr>
      </w:pPr>
    </w:p>
    <w:p w14:paraId="4A699C5F">
      <w:pPr>
        <w:spacing w:before="101" w:line="219" w:lineRule="auto"/>
        <w:jc w:val="center"/>
        <w:rPr>
          <w:rFonts w:hint="default" w:ascii="Times New Roman" w:hAnsi="Times New Roman" w:eastAsia="方正小标宋简体" w:cs="Times New Roman"/>
          <w:b/>
          <w:bCs/>
          <w:spacing w:val="7"/>
          <w:sz w:val="36"/>
          <w:szCs w:val="36"/>
        </w:rPr>
      </w:pPr>
      <w:r>
        <w:rPr>
          <w:rFonts w:hint="default" w:ascii="Times New Roman" w:hAnsi="Times New Roman" w:eastAsia="方正小标宋简体" w:cs="Times New Roman"/>
          <w:b/>
          <w:bCs/>
          <w:spacing w:val="7"/>
          <w:sz w:val="36"/>
          <w:szCs w:val="36"/>
        </w:rPr>
        <w:t>校本研修总结报告</w:t>
      </w:r>
    </w:p>
    <w:p w14:paraId="20654FF3">
      <w:pPr>
        <w:rPr>
          <w:rFonts w:hint="default" w:ascii="Times New Roman" w:hAnsi="Times New Roman" w:eastAsia="楷体_GB2312" w:cs="Times New Roman"/>
          <w:sz w:val="32"/>
          <w:szCs w:val="32"/>
        </w:rPr>
      </w:pPr>
    </w:p>
    <w:p w14:paraId="31628828">
      <w:pPr>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一级标题，3号，黑体。二级标题，3号，仿宋_GB2312，加粗。正文，3号，仿宋_GB2312。全文不超过2000字。</w:t>
      </w:r>
    </w:p>
    <w:p w14:paraId="4D352546">
      <w:pPr>
        <w:ind w:firstLine="640" w:firstLineChars="200"/>
        <w:outlineLvl w:val="0"/>
        <w:rPr>
          <w:rFonts w:hint="default" w:ascii="Times New Roman" w:hAnsi="Times New Roman" w:eastAsia="黑体" w:cs="Times New Roman"/>
          <w:sz w:val="32"/>
          <w:szCs w:val="32"/>
        </w:rPr>
      </w:pPr>
      <w:bookmarkStart w:id="19" w:name="_Toc20819"/>
      <w:r>
        <w:rPr>
          <w:rFonts w:hint="default" w:ascii="Times New Roman" w:hAnsi="Times New Roman" w:eastAsia="黑体" w:cs="Times New Roman"/>
          <w:sz w:val="32"/>
          <w:szCs w:val="32"/>
        </w:rPr>
        <w:t>一、研修概况</w:t>
      </w:r>
      <w:bookmarkEnd w:id="19"/>
    </w:p>
    <w:p w14:paraId="32934EC2">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1.研修主题</w:t>
      </w:r>
    </w:p>
    <w:p w14:paraId="66ACBB17">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2.研修目标</w:t>
      </w:r>
    </w:p>
    <w:p w14:paraId="12F4778F">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3.参与教师</w:t>
      </w:r>
    </w:p>
    <w:p w14:paraId="1428139A">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共计**人，其中新手教师**人、骨干教师**人，优秀教师**人、领军教师**人，名师**人。如参与教师有跨校人员，说明覆盖学校数量。</w:t>
      </w:r>
    </w:p>
    <w:p w14:paraId="1FCC333A">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4.持续时间</w:t>
      </w:r>
    </w:p>
    <w:p w14:paraId="149FCB0E">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**周，总学时**</w:t>
      </w:r>
    </w:p>
    <w:p w14:paraId="4AC276F8">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5.相关统计</w:t>
      </w:r>
    </w:p>
    <w:p w14:paraId="7CD1F92D">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校本研修过程及成果统计，包括专题讲座、课例研讨、交流展示，课题论文、国家中小学智慧教育平台选用资源等有关统计。</w:t>
      </w:r>
    </w:p>
    <w:p w14:paraId="0DED066D">
      <w:pPr>
        <w:ind w:firstLine="640" w:firstLineChars="200"/>
        <w:outlineLvl w:val="0"/>
        <w:rPr>
          <w:rFonts w:hint="default" w:ascii="Times New Roman" w:hAnsi="Times New Roman" w:eastAsia="黑体" w:cs="Times New Roman"/>
          <w:sz w:val="32"/>
          <w:szCs w:val="32"/>
        </w:rPr>
      </w:pPr>
      <w:bookmarkStart w:id="20" w:name="_Toc8200"/>
      <w:r>
        <w:rPr>
          <w:rFonts w:hint="default" w:ascii="Times New Roman" w:hAnsi="Times New Roman" w:eastAsia="黑体" w:cs="Times New Roman"/>
          <w:sz w:val="32"/>
          <w:szCs w:val="32"/>
        </w:rPr>
        <w:t>二、过程与举措</w:t>
      </w:r>
      <w:bookmarkEnd w:id="20"/>
    </w:p>
    <w:p w14:paraId="72782156">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校本研修组织实施过程，包括主要活动实施、技术资源准备与实施、考核评价机制、有关保障机制等。</w:t>
      </w:r>
    </w:p>
    <w:p w14:paraId="77B374A9">
      <w:pPr>
        <w:ind w:firstLine="640" w:firstLineChars="200"/>
        <w:outlineLvl w:val="0"/>
        <w:rPr>
          <w:rFonts w:hint="default" w:ascii="Times New Roman" w:hAnsi="Times New Roman" w:eastAsia="黑体" w:cs="Times New Roman"/>
          <w:sz w:val="32"/>
          <w:szCs w:val="32"/>
        </w:rPr>
      </w:pPr>
      <w:bookmarkStart w:id="21" w:name="_Toc22746"/>
      <w:r>
        <w:rPr>
          <w:rFonts w:hint="default" w:ascii="Times New Roman" w:hAnsi="Times New Roman" w:eastAsia="黑体" w:cs="Times New Roman"/>
          <w:sz w:val="32"/>
          <w:szCs w:val="32"/>
        </w:rPr>
        <w:t>三、成果与成效</w:t>
      </w:r>
      <w:bookmarkEnd w:id="21"/>
    </w:p>
    <w:p w14:paraId="0DA47A6E">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校本研修生成成果，教师学科素养提升及教学改进效能，国家中小学智慧教育平台赋能学校校本研修建设等。</w:t>
      </w:r>
    </w:p>
    <w:p w14:paraId="6F913386">
      <w:pPr>
        <w:ind w:firstLine="640" w:firstLineChars="200"/>
        <w:outlineLvl w:val="0"/>
        <w:rPr>
          <w:rFonts w:hint="default" w:ascii="Times New Roman" w:hAnsi="Times New Roman" w:eastAsia="黑体" w:cs="Times New Roman"/>
          <w:sz w:val="32"/>
          <w:szCs w:val="32"/>
        </w:rPr>
      </w:pPr>
      <w:bookmarkStart w:id="22" w:name="_Toc4608"/>
      <w:r>
        <w:rPr>
          <w:rFonts w:hint="default" w:ascii="Times New Roman" w:hAnsi="Times New Roman" w:eastAsia="黑体" w:cs="Times New Roman"/>
          <w:sz w:val="32"/>
          <w:szCs w:val="32"/>
        </w:rPr>
        <w:t>四、经验与创新</w:t>
      </w:r>
      <w:bookmarkEnd w:id="22"/>
    </w:p>
    <w:p w14:paraId="1C9E5600">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基于国家中小学智慧教育平台的校本研修实施经验；校本研修技术资源、内容方式、组织机制等特色与创新。</w:t>
      </w:r>
    </w:p>
    <w:p w14:paraId="5611A58E">
      <w:pPr>
        <w:ind w:firstLine="640" w:firstLineChars="200"/>
        <w:outlineLvl w:val="0"/>
        <w:rPr>
          <w:rFonts w:hint="default" w:ascii="Times New Roman" w:hAnsi="Times New Roman" w:eastAsia="黑体" w:cs="Times New Roman"/>
          <w:sz w:val="32"/>
          <w:szCs w:val="32"/>
        </w:rPr>
      </w:pPr>
      <w:bookmarkStart w:id="23" w:name="_Toc1134"/>
      <w:r>
        <w:rPr>
          <w:rFonts w:hint="default" w:ascii="Times New Roman" w:hAnsi="Times New Roman" w:eastAsia="黑体" w:cs="Times New Roman"/>
          <w:sz w:val="32"/>
          <w:szCs w:val="32"/>
        </w:rPr>
        <w:t>五、持续改进计划</w:t>
      </w:r>
      <w:bookmarkEnd w:id="23"/>
    </w:p>
    <w:p w14:paraId="7EA34235">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围绕教师学科素养的持续提升实践计划。</w:t>
      </w:r>
    </w:p>
    <w:p w14:paraId="09763A07">
      <w:pPr>
        <w:spacing w:before="101" w:line="219" w:lineRule="auto"/>
        <w:jc w:val="left"/>
        <w:rPr>
          <w:rFonts w:hint="default" w:ascii="Times New Roman" w:hAnsi="Times New Roman" w:eastAsia="仿宋_GB2312" w:cs="Times New Roman"/>
          <w:b/>
          <w:sz w:val="32"/>
          <w:szCs w:val="32"/>
        </w:rPr>
      </w:pPr>
    </w:p>
    <w:p w14:paraId="65B839A1">
      <w:pPr>
        <w:spacing w:before="101" w:line="219" w:lineRule="auto"/>
        <w:jc w:val="left"/>
        <w:rPr>
          <w:rFonts w:hint="default" w:ascii="Times New Roman" w:hAnsi="Times New Roman" w:eastAsia="仿宋_GB2312" w:cs="Times New Roman"/>
          <w:b/>
          <w:sz w:val="32"/>
          <w:szCs w:val="32"/>
        </w:rPr>
      </w:pPr>
    </w:p>
    <w:p w14:paraId="46CA04E5">
      <w:pPr>
        <w:spacing w:before="101" w:line="219" w:lineRule="auto"/>
        <w:jc w:val="left"/>
        <w:rPr>
          <w:rFonts w:hint="default" w:ascii="Times New Roman" w:hAnsi="Times New Roman" w:eastAsia="仿宋_GB2312" w:cs="Times New Roman"/>
          <w:b/>
          <w:sz w:val="32"/>
          <w:szCs w:val="32"/>
        </w:rPr>
      </w:pPr>
    </w:p>
    <w:p w14:paraId="501BFF87">
      <w:pPr>
        <w:spacing w:before="101" w:line="219" w:lineRule="auto"/>
        <w:jc w:val="left"/>
        <w:rPr>
          <w:rFonts w:hint="default" w:ascii="Times New Roman" w:hAnsi="Times New Roman" w:eastAsia="仿宋_GB2312" w:cs="Times New Roman"/>
          <w:b/>
          <w:sz w:val="32"/>
          <w:szCs w:val="32"/>
        </w:rPr>
      </w:pPr>
    </w:p>
    <w:p w14:paraId="765AD5EF">
      <w:pPr>
        <w:spacing w:before="101" w:line="219" w:lineRule="auto"/>
        <w:jc w:val="left"/>
        <w:rPr>
          <w:rFonts w:hint="default" w:ascii="Times New Roman" w:hAnsi="Times New Roman" w:eastAsia="仿宋_GB2312" w:cs="Times New Roman"/>
          <w:b/>
          <w:sz w:val="32"/>
          <w:szCs w:val="32"/>
        </w:rPr>
      </w:pPr>
    </w:p>
    <w:p w14:paraId="6461B48D">
      <w:pPr>
        <w:spacing w:before="101" w:line="219" w:lineRule="auto"/>
        <w:jc w:val="left"/>
        <w:rPr>
          <w:rFonts w:hint="default" w:ascii="Times New Roman" w:hAnsi="Times New Roman" w:eastAsia="仿宋_GB2312" w:cs="Times New Roman"/>
          <w:b/>
          <w:sz w:val="32"/>
          <w:szCs w:val="32"/>
        </w:rPr>
      </w:pPr>
    </w:p>
    <w:p w14:paraId="77C5A8C0">
      <w:pPr>
        <w:spacing w:before="101" w:line="219" w:lineRule="auto"/>
        <w:jc w:val="left"/>
        <w:rPr>
          <w:rFonts w:hint="default" w:ascii="Times New Roman" w:hAnsi="Times New Roman" w:eastAsia="仿宋_GB2312" w:cs="Times New Roman"/>
          <w:b/>
          <w:sz w:val="32"/>
          <w:szCs w:val="32"/>
        </w:rPr>
      </w:pPr>
    </w:p>
    <w:p w14:paraId="360050C1">
      <w:pPr>
        <w:spacing w:before="101" w:line="219" w:lineRule="auto"/>
        <w:jc w:val="left"/>
        <w:rPr>
          <w:rFonts w:hint="default" w:ascii="Times New Roman" w:hAnsi="Times New Roman" w:eastAsia="仿宋_GB2312" w:cs="Times New Roman"/>
          <w:b/>
          <w:sz w:val="32"/>
          <w:szCs w:val="32"/>
        </w:rPr>
      </w:pPr>
    </w:p>
    <w:p w14:paraId="6C0E444A">
      <w:pPr>
        <w:spacing w:before="101" w:line="219" w:lineRule="auto"/>
        <w:jc w:val="left"/>
        <w:rPr>
          <w:rFonts w:hint="default" w:ascii="Times New Roman" w:hAnsi="Times New Roman" w:eastAsia="仿宋_GB2312" w:cs="Times New Roman"/>
          <w:b/>
          <w:sz w:val="32"/>
          <w:szCs w:val="32"/>
        </w:rPr>
      </w:pPr>
    </w:p>
    <w:p w14:paraId="5808BE2D">
      <w:pPr>
        <w:spacing w:before="101" w:line="219" w:lineRule="auto"/>
        <w:jc w:val="left"/>
        <w:rPr>
          <w:rFonts w:hint="default" w:ascii="Times New Roman" w:hAnsi="Times New Roman" w:eastAsia="仿宋_GB2312" w:cs="Times New Roman"/>
          <w:b/>
          <w:sz w:val="32"/>
          <w:szCs w:val="32"/>
        </w:rPr>
      </w:pPr>
    </w:p>
    <w:p w14:paraId="43F2B5EF">
      <w:pPr>
        <w:widowControl/>
        <w:kinsoku w:val="0"/>
        <w:autoSpaceDE w:val="0"/>
        <w:autoSpaceDN w:val="0"/>
        <w:adjustRightInd w:val="0"/>
        <w:snapToGrid w:val="0"/>
        <w:spacing w:before="89" w:line="227" w:lineRule="auto"/>
        <w:jc w:val="left"/>
        <w:textAlignment w:val="baseline"/>
        <w:rPr>
          <w:rFonts w:hint="default" w:ascii="仿宋_GB2312" w:hAnsi="仿宋_GB2312" w:eastAsia="仿宋_GB2312" w:cs="仿宋_GB2312"/>
          <w:snapToGrid w:val="0"/>
          <w:color w:val="000000"/>
          <w:spacing w:val="19"/>
          <w:kern w:val="0"/>
          <w:sz w:val="31"/>
          <w:szCs w:val="31"/>
          <w:lang w:eastAsia="zh-CN"/>
        </w:rPr>
      </w:pPr>
      <w:bookmarkStart w:id="24" w:name="_Toc14705"/>
      <w:r>
        <w:rPr>
          <w:rFonts w:hint="default" w:ascii="仿宋_GB2312" w:hAnsi="仿宋_GB2312" w:eastAsia="仿宋_GB2312" w:cs="仿宋_GB2312"/>
          <w:snapToGrid w:val="0"/>
          <w:color w:val="000000"/>
          <w:spacing w:val="19"/>
          <w:kern w:val="0"/>
          <w:sz w:val="31"/>
          <w:szCs w:val="31"/>
          <w:lang w:eastAsia="zh-CN"/>
        </w:rPr>
        <w:t>附件2</w:t>
      </w:r>
      <w:bookmarkEnd w:id="24"/>
      <w:r>
        <w:rPr>
          <w:rFonts w:hint="eastAsia" w:ascii="仿宋_GB2312" w:hAnsi="仿宋_GB2312" w:eastAsia="仿宋_GB2312" w:cs="仿宋_GB2312"/>
          <w:snapToGrid w:val="0"/>
          <w:color w:val="000000"/>
          <w:spacing w:val="19"/>
          <w:kern w:val="0"/>
          <w:sz w:val="31"/>
          <w:szCs w:val="31"/>
          <w:lang w:eastAsia="zh-CN"/>
        </w:rPr>
        <w:t>：</w:t>
      </w:r>
    </w:p>
    <w:p w14:paraId="6C6C4470">
      <w:pPr>
        <w:spacing w:before="101" w:line="219" w:lineRule="auto"/>
        <w:jc w:val="center"/>
        <w:rPr>
          <w:rFonts w:hint="default" w:ascii="Times New Roman" w:hAnsi="Times New Roman" w:eastAsia="方正小标宋简体" w:cs="Times New Roman"/>
          <w:b/>
          <w:bCs/>
          <w:spacing w:val="7"/>
          <w:sz w:val="36"/>
          <w:szCs w:val="36"/>
        </w:rPr>
      </w:pPr>
      <w:r>
        <w:rPr>
          <w:rFonts w:hint="default" w:ascii="Times New Roman" w:hAnsi="Times New Roman" w:eastAsia="方正小标宋简体" w:cs="Times New Roman"/>
          <w:b/>
          <w:bCs/>
          <w:spacing w:val="7"/>
          <w:sz w:val="36"/>
          <w:szCs w:val="36"/>
        </w:rPr>
        <w:t>名师名校长线上工作室研修案例信息表</w:t>
      </w:r>
    </w:p>
    <w:p w14:paraId="4DE3BFB0">
      <w:pPr>
        <w:spacing w:before="48" w:after="48" w:line="360" w:lineRule="auto"/>
        <w:rPr>
          <w:rFonts w:hint="default" w:ascii="Times New Roman" w:hAnsi="Times New Roman" w:eastAsia="方正小标宋简体" w:cs="Times New Roman"/>
          <w:sz w:val="36"/>
          <w:szCs w:val="36"/>
        </w:rPr>
      </w:pPr>
      <w:r>
        <w:rPr>
          <w:rFonts w:hint="default" w:ascii="Times New Roman" w:hAnsi="Times New Roman" w:cs="Times New Roman" w:eastAsiaTheme="minorEastAsia"/>
          <w:szCs w:val="21"/>
        </w:rPr>
        <w:t>注：填写均为5号，宋体</w:t>
      </w:r>
    </w:p>
    <w:tbl>
      <w:tblPr>
        <w:tblStyle w:val="14"/>
        <w:tblW w:w="88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622"/>
        <w:gridCol w:w="1764"/>
        <w:gridCol w:w="2709"/>
        <w:gridCol w:w="1365"/>
        <w:gridCol w:w="1340"/>
      </w:tblGrid>
      <w:tr w14:paraId="1F9375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jc w:val="center"/>
        </w:trPr>
        <w:tc>
          <w:tcPr>
            <w:tcW w:w="1622" w:type="dxa"/>
            <w:vAlign w:val="center"/>
          </w:tcPr>
          <w:p w14:paraId="7219DBF5">
            <w:pPr>
              <w:spacing w:line="221" w:lineRule="auto"/>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spacing w:val="3"/>
                <w:kern w:val="0"/>
                <w:szCs w:val="21"/>
              </w:rPr>
              <w:t>研修主题</w:t>
            </w:r>
          </w:p>
        </w:tc>
        <w:tc>
          <w:tcPr>
            <w:tcW w:w="7178" w:type="dxa"/>
            <w:gridSpan w:val="4"/>
            <w:vAlign w:val="center"/>
          </w:tcPr>
          <w:p w14:paraId="332355AA">
            <w:pPr>
              <w:rPr>
                <w:rFonts w:hint="default" w:ascii="Times New Roman" w:hAnsi="Times New Roman" w:cs="Times New Roman" w:eastAsiaTheme="minorEastAsia"/>
                <w:kern w:val="0"/>
                <w:szCs w:val="21"/>
              </w:rPr>
            </w:pPr>
          </w:p>
        </w:tc>
      </w:tr>
      <w:tr w14:paraId="06594E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3" w:hRule="atLeast"/>
          <w:jc w:val="center"/>
        </w:trPr>
        <w:tc>
          <w:tcPr>
            <w:tcW w:w="1622" w:type="dxa"/>
            <w:vAlign w:val="center"/>
          </w:tcPr>
          <w:p w14:paraId="107D8E10">
            <w:pPr>
              <w:spacing w:line="221"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案例关键词</w:t>
            </w:r>
          </w:p>
        </w:tc>
        <w:tc>
          <w:tcPr>
            <w:tcW w:w="7178" w:type="dxa"/>
            <w:gridSpan w:val="4"/>
            <w:vAlign w:val="center"/>
          </w:tcPr>
          <w:p w14:paraId="6224D86B">
            <w:pPr>
              <w:rPr>
                <w:rFonts w:hint="default" w:ascii="Times New Roman" w:hAnsi="Times New Roman" w:cs="Times New Roman" w:eastAsiaTheme="minorEastAsia"/>
                <w:kern w:val="0"/>
                <w:szCs w:val="21"/>
              </w:rPr>
            </w:pPr>
            <w:r>
              <w:rPr>
                <w:rFonts w:hint="default" w:ascii="Times New Roman" w:hAnsi="Times New Roman" w:cs="Times New Roman" w:eastAsiaTheme="minorEastAsia"/>
                <w:szCs w:val="21"/>
              </w:rPr>
              <w:t>不超过4个</w:t>
            </w:r>
          </w:p>
        </w:tc>
      </w:tr>
      <w:tr w14:paraId="28EA24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3" w:hRule="atLeast"/>
          <w:jc w:val="center"/>
        </w:trPr>
        <w:tc>
          <w:tcPr>
            <w:tcW w:w="1622" w:type="dxa"/>
            <w:vAlign w:val="center"/>
          </w:tcPr>
          <w:p w14:paraId="5D827EC6">
            <w:pPr>
              <w:spacing w:line="221"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工作室名称</w:t>
            </w:r>
          </w:p>
        </w:tc>
        <w:tc>
          <w:tcPr>
            <w:tcW w:w="7178" w:type="dxa"/>
            <w:gridSpan w:val="4"/>
            <w:vAlign w:val="center"/>
          </w:tcPr>
          <w:p w14:paraId="1AA9A039">
            <w:pPr>
              <w:rPr>
                <w:rFonts w:hint="default" w:ascii="Times New Roman" w:hAnsi="Times New Roman" w:cs="Times New Roman" w:eastAsiaTheme="minorEastAsia"/>
                <w:kern w:val="0"/>
                <w:szCs w:val="21"/>
              </w:rPr>
            </w:pPr>
          </w:p>
        </w:tc>
      </w:tr>
      <w:tr w14:paraId="475B03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0" w:hRule="atLeast"/>
          <w:jc w:val="center"/>
        </w:trPr>
        <w:tc>
          <w:tcPr>
            <w:tcW w:w="1622" w:type="dxa"/>
            <w:vMerge w:val="restart"/>
            <w:vAlign w:val="center"/>
          </w:tcPr>
          <w:p w14:paraId="75268AF8">
            <w:pPr>
              <w:spacing w:line="440" w:lineRule="exact"/>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作者信息</w:t>
            </w:r>
          </w:p>
          <w:p w14:paraId="67E6FD8A">
            <w:pPr>
              <w:spacing w:line="440" w:lineRule="exact"/>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（排序填写，最多3人）</w:t>
            </w:r>
          </w:p>
        </w:tc>
        <w:tc>
          <w:tcPr>
            <w:tcW w:w="1764" w:type="dxa"/>
            <w:vAlign w:val="center"/>
          </w:tcPr>
          <w:p w14:paraId="7E05E6A5">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姓名</w:t>
            </w:r>
          </w:p>
        </w:tc>
        <w:tc>
          <w:tcPr>
            <w:tcW w:w="2709" w:type="dxa"/>
            <w:vAlign w:val="center"/>
          </w:tcPr>
          <w:p w14:paraId="6DC9FE33">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工作单位</w:t>
            </w:r>
          </w:p>
        </w:tc>
        <w:tc>
          <w:tcPr>
            <w:tcW w:w="1365" w:type="dxa"/>
            <w:vAlign w:val="center"/>
          </w:tcPr>
          <w:p w14:paraId="45BEE2C7">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职称/职务</w:t>
            </w:r>
          </w:p>
        </w:tc>
        <w:tc>
          <w:tcPr>
            <w:tcW w:w="1340" w:type="dxa"/>
            <w:vAlign w:val="center"/>
          </w:tcPr>
          <w:p w14:paraId="541B1523">
            <w:pPr>
              <w:spacing w:line="221" w:lineRule="auto"/>
              <w:jc w:val="center"/>
              <w:rPr>
                <w:rFonts w:hint="default" w:ascii="Times New Roman" w:hAnsi="Times New Roman" w:cs="Times New Roman" w:eastAsiaTheme="minorEastAsia"/>
                <w:spacing w:val="3"/>
                <w:kern w:val="0"/>
                <w:szCs w:val="21"/>
              </w:rPr>
            </w:pPr>
            <w:r>
              <w:rPr>
                <w:rFonts w:hint="default" w:ascii="Times New Roman" w:hAnsi="Times New Roman" w:cs="Times New Roman" w:eastAsiaTheme="minorEastAsia"/>
                <w:spacing w:val="3"/>
                <w:kern w:val="0"/>
                <w:szCs w:val="21"/>
              </w:rPr>
              <w:t>手机</w:t>
            </w:r>
          </w:p>
        </w:tc>
      </w:tr>
      <w:tr w14:paraId="7544A1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34" w:hRule="atLeast"/>
          <w:jc w:val="center"/>
        </w:trPr>
        <w:tc>
          <w:tcPr>
            <w:tcW w:w="1622" w:type="dxa"/>
            <w:vMerge w:val="continue"/>
            <w:vAlign w:val="center"/>
          </w:tcPr>
          <w:p w14:paraId="3FA55717">
            <w:pPr>
              <w:spacing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14:paraId="032AC97C">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14:paraId="0DD73437">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71E917D9">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14:paraId="4C7F8ABE">
            <w:pPr>
              <w:rPr>
                <w:rFonts w:hint="default" w:ascii="Times New Roman" w:hAnsi="Times New Roman" w:cs="Times New Roman" w:eastAsiaTheme="minorEastAsia"/>
                <w:kern w:val="0"/>
                <w:szCs w:val="21"/>
              </w:rPr>
            </w:pPr>
          </w:p>
        </w:tc>
      </w:tr>
      <w:tr w14:paraId="250395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05" w:hRule="atLeast"/>
          <w:jc w:val="center"/>
        </w:trPr>
        <w:tc>
          <w:tcPr>
            <w:tcW w:w="1622" w:type="dxa"/>
            <w:vMerge w:val="continue"/>
            <w:vAlign w:val="center"/>
          </w:tcPr>
          <w:p w14:paraId="4E0AB01A">
            <w:pPr>
              <w:spacing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14:paraId="65827822">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14:paraId="3F9B6941">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5315B423">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14:paraId="3A19C866">
            <w:pPr>
              <w:rPr>
                <w:rFonts w:hint="default" w:ascii="Times New Roman" w:hAnsi="Times New Roman" w:cs="Times New Roman" w:eastAsiaTheme="minorEastAsia"/>
                <w:kern w:val="0"/>
                <w:szCs w:val="21"/>
              </w:rPr>
            </w:pPr>
          </w:p>
        </w:tc>
      </w:tr>
      <w:tr w14:paraId="365DF7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6" w:hRule="atLeast"/>
          <w:jc w:val="center"/>
        </w:trPr>
        <w:tc>
          <w:tcPr>
            <w:tcW w:w="1622" w:type="dxa"/>
            <w:vMerge w:val="continue"/>
            <w:vAlign w:val="center"/>
          </w:tcPr>
          <w:p w14:paraId="2EEAD3FE">
            <w:pPr>
              <w:spacing w:line="219" w:lineRule="auto"/>
              <w:ind w:left="794"/>
              <w:rPr>
                <w:rFonts w:hint="default" w:ascii="Times New Roman" w:hAnsi="Times New Roman" w:cs="Times New Roman" w:eastAsiaTheme="minorEastAsia"/>
                <w:b/>
                <w:kern w:val="0"/>
                <w:szCs w:val="21"/>
              </w:rPr>
            </w:pPr>
          </w:p>
        </w:tc>
        <w:tc>
          <w:tcPr>
            <w:tcW w:w="1764" w:type="dxa"/>
            <w:tcBorders>
              <w:top w:val="single" w:color="auto" w:sz="4" w:space="0"/>
              <w:bottom w:val="single" w:color="auto" w:sz="4" w:space="0"/>
              <w:right w:val="single" w:color="auto" w:sz="4" w:space="0"/>
            </w:tcBorders>
            <w:vAlign w:val="center"/>
          </w:tcPr>
          <w:p w14:paraId="772C3C59">
            <w:pPr>
              <w:rPr>
                <w:rFonts w:hint="default" w:ascii="Times New Roman" w:hAnsi="Times New Roman" w:cs="Times New Roman" w:eastAsiaTheme="minorEastAsia"/>
                <w:kern w:val="0"/>
                <w:szCs w:val="21"/>
              </w:rPr>
            </w:pPr>
          </w:p>
        </w:tc>
        <w:tc>
          <w:tcPr>
            <w:tcW w:w="2709" w:type="dxa"/>
            <w:tcBorders>
              <w:top w:val="single" w:color="auto" w:sz="4" w:space="0"/>
              <w:left w:val="single" w:color="auto" w:sz="4" w:space="0"/>
              <w:bottom w:val="single" w:color="auto" w:sz="4" w:space="0"/>
              <w:right w:val="single" w:color="auto" w:sz="4" w:space="0"/>
            </w:tcBorders>
            <w:vAlign w:val="center"/>
          </w:tcPr>
          <w:p w14:paraId="43B19246">
            <w:pPr>
              <w:rPr>
                <w:rFonts w:hint="default" w:ascii="Times New Roman" w:hAnsi="Times New Roman" w:cs="Times New Roman" w:eastAsiaTheme="minorEastAsia"/>
                <w:kern w:val="0"/>
                <w:szCs w:val="21"/>
              </w:rPr>
            </w:pPr>
          </w:p>
        </w:tc>
        <w:tc>
          <w:tcPr>
            <w:tcW w:w="1365" w:type="dxa"/>
            <w:tcBorders>
              <w:top w:val="single" w:color="auto" w:sz="4" w:space="0"/>
              <w:left w:val="single" w:color="auto" w:sz="4" w:space="0"/>
              <w:bottom w:val="single" w:color="auto" w:sz="4" w:space="0"/>
              <w:right w:val="single" w:color="auto" w:sz="4" w:space="0"/>
            </w:tcBorders>
            <w:vAlign w:val="center"/>
          </w:tcPr>
          <w:p w14:paraId="62C28F29">
            <w:pPr>
              <w:rPr>
                <w:rFonts w:hint="default" w:ascii="Times New Roman" w:hAnsi="Times New Roman" w:cs="Times New Roman" w:eastAsiaTheme="minorEastAsia"/>
                <w:kern w:val="0"/>
                <w:szCs w:val="21"/>
              </w:rPr>
            </w:pPr>
          </w:p>
        </w:tc>
        <w:tc>
          <w:tcPr>
            <w:tcW w:w="1340" w:type="dxa"/>
            <w:tcBorders>
              <w:top w:val="single" w:color="auto" w:sz="4" w:space="0"/>
              <w:left w:val="single" w:color="auto" w:sz="4" w:space="0"/>
              <w:bottom w:val="single" w:color="auto" w:sz="4" w:space="0"/>
              <w:right w:val="single" w:color="auto" w:sz="4" w:space="0"/>
            </w:tcBorders>
            <w:vAlign w:val="center"/>
          </w:tcPr>
          <w:p w14:paraId="12B6A11B">
            <w:pPr>
              <w:rPr>
                <w:rFonts w:hint="default" w:ascii="Times New Roman" w:hAnsi="Times New Roman" w:cs="Times New Roman" w:eastAsiaTheme="minorEastAsia"/>
                <w:kern w:val="0"/>
                <w:szCs w:val="21"/>
              </w:rPr>
            </w:pPr>
          </w:p>
        </w:tc>
      </w:tr>
      <w:tr w14:paraId="6BEFB4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jc w:val="center"/>
        </w:trPr>
        <w:tc>
          <w:tcPr>
            <w:tcW w:w="1622" w:type="dxa"/>
            <w:vAlign w:val="center"/>
          </w:tcPr>
          <w:p w14:paraId="2661B71A">
            <w:pPr>
              <w:spacing w:line="220" w:lineRule="auto"/>
              <w:jc w:val="center"/>
              <w:rPr>
                <w:rFonts w:hint="default" w:ascii="Times New Roman" w:hAnsi="Times New Roman" w:cs="Times New Roman" w:eastAsiaTheme="minorEastAsia"/>
                <w:b/>
                <w:spacing w:val="3"/>
                <w:kern w:val="0"/>
                <w:szCs w:val="21"/>
              </w:rPr>
            </w:pPr>
            <w:r>
              <w:rPr>
                <w:rFonts w:hint="default" w:ascii="Times New Roman" w:hAnsi="Times New Roman" w:cs="Times New Roman" w:eastAsiaTheme="minorEastAsia"/>
                <w:b/>
                <w:spacing w:val="3"/>
                <w:kern w:val="0"/>
                <w:szCs w:val="21"/>
              </w:rPr>
              <w:t>研修学科领域</w:t>
            </w:r>
          </w:p>
        </w:tc>
        <w:tc>
          <w:tcPr>
            <w:tcW w:w="7178" w:type="dxa"/>
            <w:gridSpan w:val="4"/>
            <w:vAlign w:val="center"/>
          </w:tcPr>
          <w:p w14:paraId="519CB7DD">
            <w:pPr>
              <w:rPr>
                <w:rFonts w:hint="default" w:ascii="Times New Roman" w:hAnsi="Times New Roman" w:cs="Times New Roman" w:eastAsiaTheme="minorEastAsia"/>
                <w:kern w:val="0"/>
                <w:szCs w:val="21"/>
                <w:u w:val="single"/>
              </w:rPr>
            </w:pPr>
          </w:p>
        </w:tc>
      </w:tr>
      <w:tr w14:paraId="64177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424" w:hRule="atLeast"/>
          <w:jc w:val="center"/>
        </w:trPr>
        <w:tc>
          <w:tcPr>
            <w:tcW w:w="1622" w:type="dxa"/>
            <w:vAlign w:val="center"/>
          </w:tcPr>
          <w:p w14:paraId="1D68132D">
            <w:pPr>
              <w:spacing w:line="220" w:lineRule="auto"/>
              <w:jc w:val="center"/>
              <w:rPr>
                <w:rFonts w:hint="default" w:ascii="Times New Roman" w:hAnsi="Times New Roman" w:cs="Times New Roman" w:eastAsiaTheme="minorEastAsia"/>
                <w:b/>
                <w:spacing w:val="1"/>
                <w:kern w:val="0"/>
                <w:szCs w:val="21"/>
              </w:rPr>
            </w:pPr>
            <w:r>
              <w:rPr>
                <w:rFonts w:hint="default" w:ascii="Times New Roman" w:hAnsi="Times New Roman" w:cs="Times New Roman" w:eastAsiaTheme="minorEastAsia"/>
                <w:b/>
                <w:spacing w:val="1"/>
                <w:kern w:val="0"/>
                <w:szCs w:val="21"/>
              </w:rPr>
              <w:t>案例概述</w:t>
            </w:r>
          </w:p>
        </w:tc>
        <w:tc>
          <w:tcPr>
            <w:tcW w:w="7178" w:type="dxa"/>
            <w:gridSpan w:val="4"/>
          </w:tcPr>
          <w:p w14:paraId="2E3A174E">
            <w:pPr>
              <w:spacing w:line="440" w:lineRule="exact"/>
              <w:rPr>
                <w:rFonts w:hint="default" w:ascii="Times New Roman" w:hAnsi="Times New Roman" w:cs="Times New Roman" w:eastAsiaTheme="minorEastAsia"/>
                <w:b/>
                <w:bCs/>
                <w:kern w:val="0"/>
                <w:szCs w:val="21"/>
              </w:rPr>
            </w:pPr>
            <w:r>
              <w:rPr>
                <w:rFonts w:hint="default" w:ascii="Times New Roman" w:hAnsi="Times New Roman" w:cs="Times New Roman" w:eastAsiaTheme="minorEastAsia"/>
                <w:kern w:val="0"/>
                <w:szCs w:val="21"/>
              </w:rPr>
              <w:t>注：概述研修基本情况、成果与成效、线上工作室建设及活跃度等，不超过400字。</w:t>
            </w:r>
          </w:p>
          <w:p w14:paraId="5219B1D3">
            <w:pPr>
              <w:spacing w:line="440" w:lineRule="exact"/>
              <w:rPr>
                <w:rFonts w:hint="default" w:ascii="Times New Roman" w:hAnsi="Times New Roman" w:cs="Times New Roman" w:eastAsiaTheme="minorEastAsia"/>
                <w:b/>
                <w:bCs/>
                <w:kern w:val="0"/>
                <w:szCs w:val="21"/>
              </w:rPr>
            </w:pPr>
          </w:p>
          <w:p w14:paraId="1042316B">
            <w:pPr>
              <w:spacing w:line="440" w:lineRule="exact"/>
              <w:rPr>
                <w:rFonts w:hint="default" w:ascii="Times New Roman" w:hAnsi="Times New Roman" w:cs="Times New Roman" w:eastAsiaTheme="minorEastAsia"/>
                <w:b/>
                <w:bCs/>
                <w:kern w:val="0"/>
                <w:szCs w:val="21"/>
              </w:rPr>
            </w:pPr>
          </w:p>
          <w:p w14:paraId="5FBE0652">
            <w:pPr>
              <w:spacing w:line="440" w:lineRule="exact"/>
              <w:rPr>
                <w:rFonts w:hint="default" w:ascii="Times New Roman" w:hAnsi="Times New Roman" w:cs="Times New Roman" w:eastAsiaTheme="minorEastAsia"/>
                <w:b/>
                <w:bCs/>
                <w:kern w:val="0"/>
                <w:szCs w:val="21"/>
              </w:rPr>
            </w:pPr>
          </w:p>
        </w:tc>
      </w:tr>
      <w:tr w14:paraId="50AD7C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1" w:hRule="atLeast"/>
          <w:jc w:val="center"/>
        </w:trPr>
        <w:tc>
          <w:tcPr>
            <w:tcW w:w="1622" w:type="dxa"/>
            <w:vAlign w:val="center"/>
          </w:tcPr>
          <w:p w14:paraId="0FAFCF4A">
            <w:pPr>
              <w:spacing w:line="219" w:lineRule="auto"/>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作者声明</w:t>
            </w:r>
          </w:p>
        </w:tc>
        <w:tc>
          <w:tcPr>
            <w:tcW w:w="7178" w:type="dxa"/>
            <w:gridSpan w:val="4"/>
          </w:tcPr>
          <w:p w14:paraId="60CFE32C">
            <w:pPr>
              <w:spacing w:line="440" w:lineRule="exact"/>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我(们)在此申明：该案例是我(们)原创，不涉及抄袭或侵犯他人著作权等问题。</w:t>
            </w:r>
          </w:p>
          <w:p w14:paraId="36A0BA52">
            <w:pPr>
              <w:spacing w:line="440" w:lineRule="exact"/>
              <w:ind w:firstLine="560"/>
              <w:rPr>
                <w:rFonts w:hint="default" w:ascii="Times New Roman" w:hAnsi="Times New Roman" w:cs="Times New Roman" w:eastAsiaTheme="minorEastAsia"/>
                <w:kern w:val="0"/>
                <w:szCs w:val="21"/>
              </w:rPr>
            </w:pPr>
          </w:p>
          <w:p w14:paraId="0B659998">
            <w:pPr>
              <w:spacing w:line="440" w:lineRule="exact"/>
              <w:rPr>
                <w:rFonts w:hint="default" w:ascii="Times New Roman" w:hAnsi="Times New Roman" w:cs="Times New Roman" w:eastAsiaTheme="minorEastAsia"/>
                <w:kern w:val="0"/>
                <w:szCs w:val="21"/>
              </w:rPr>
            </w:pPr>
          </w:p>
          <w:p w14:paraId="238AFAAD">
            <w:pPr>
              <w:spacing w:line="440" w:lineRule="exact"/>
              <w:ind w:firstLine="3150" w:firstLineChars="1500"/>
              <w:rPr>
                <w:rFonts w:hint="default" w:ascii="Times New Roman" w:hAnsi="Times New Roman" w:cs="Times New Roman" w:eastAsiaTheme="minorEastAsia"/>
                <w:kern w:val="0"/>
                <w:szCs w:val="21"/>
                <w:u w:val="single"/>
              </w:rPr>
            </w:pPr>
            <w:r>
              <w:rPr>
                <w:rFonts w:hint="default" w:ascii="Times New Roman" w:hAnsi="Times New Roman" w:cs="Times New Roman" w:eastAsiaTheme="minorEastAsia"/>
                <w:kern w:val="0"/>
                <w:szCs w:val="21"/>
                <w:u w:val="single"/>
              </w:rPr>
              <w:t xml:space="preserve">作者签名：        </w:t>
            </w:r>
          </w:p>
          <w:p w14:paraId="675319BC">
            <w:pPr>
              <w:spacing w:line="440" w:lineRule="exact"/>
              <w:ind w:firstLine="3150" w:firstLineChars="1500"/>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u w:val="single"/>
              </w:rPr>
              <w:t xml:space="preserve">日期:             </w:t>
            </w:r>
          </w:p>
          <w:p w14:paraId="68160CB6">
            <w:pPr>
              <w:rPr>
                <w:rFonts w:hint="default" w:ascii="Times New Roman" w:hAnsi="Times New Roman" w:cs="Times New Roman" w:eastAsiaTheme="minorEastAsia"/>
                <w:kern w:val="0"/>
                <w:szCs w:val="21"/>
              </w:rPr>
            </w:pPr>
          </w:p>
        </w:tc>
      </w:tr>
      <w:tr w14:paraId="1AF848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81" w:hRule="atLeast"/>
          <w:jc w:val="center"/>
        </w:trPr>
        <w:tc>
          <w:tcPr>
            <w:tcW w:w="1622" w:type="dxa"/>
            <w:vAlign w:val="center"/>
          </w:tcPr>
          <w:p w14:paraId="4B21F4BA">
            <w:pPr>
              <w:spacing w:line="219" w:lineRule="auto"/>
              <w:jc w:val="center"/>
              <w:rPr>
                <w:rFonts w:hint="default" w:ascii="Times New Roman" w:hAnsi="Times New Roman" w:cs="Times New Roman" w:eastAsiaTheme="minorEastAsia"/>
                <w:b/>
                <w:kern w:val="0"/>
                <w:szCs w:val="21"/>
              </w:rPr>
            </w:pPr>
            <w:r>
              <w:rPr>
                <w:rFonts w:hint="default" w:ascii="Times New Roman" w:hAnsi="Times New Roman" w:cs="Times New Roman" w:eastAsiaTheme="minorEastAsia"/>
                <w:b/>
                <w:kern w:val="0"/>
                <w:szCs w:val="21"/>
              </w:rPr>
              <w:t>工作室主持人所在单位意见</w:t>
            </w:r>
          </w:p>
        </w:tc>
        <w:tc>
          <w:tcPr>
            <w:tcW w:w="7178" w:type="dxa"/>
            <w:gridSpan w:val="4"/>
          </w:tcPr>
          <w:p w14:paraId="333434AC">
            <w:pPr>
              <w:spacing w:line="440" w:lineRule="exact"/>
              <w:rPr>
                <w:rFonts w:hint="default" w:ascii="Times New Roman" w:hAnsi="Times New Roman" w:cs="Times New Roman" w:eastAsiaTheme="minorEastAsia"/>
                <w:kern w:val="0"/>
                <w:szCs w:val="21"/>
                <w:u w:val="single"/>
              </w:rPr>
            </w:pPr>
            <w:r>
              <w:rPr>
                <w:rFonts w:hint="default" w:ascii="Times New Roman" w:hAnsi="Times New Roman" w:cs="Times New Roman" w:eastAsiaTheme="minorEastAsia"/>
                <w:kern w:val="0"/>
                <w:szCs w:val="21"/>
              </w:rPr>
              <w:t>单位意见</w:t>
            </w:r>
            <w:r>
              <w:rPr>
                <w:rFonts w:hint="default" w:ascii="Times New Roman" w:hAnsi="Times New Roman" w:eastAsia="楷体" w:cs="Times New Roman"/>
                <w:sz w:val="24"/>
              </w:rPr>
              <w:t>：</w:t>
            </w:r>
          </w:p>
          <w:p w14:paraId="0FD750A6">
            <w:pPr>
              <w:spacing w:line="440" w:lineRule="exact"/>
              <w:ind w:firstLine="3150" w:firstLineChars="1500"/>
              <w:rPr>
                <w:rFonts w:hint="default" w:ascii="Times New Roman" w:hAnsi="Times New Roman" w:cs="Times New Roman" w:eastAsiaTheme="minorEastAsia"/>
                <w:kern w:val="0"/>
                <w:szCs w:val="21"/>
                <w:u w:val="single"/>
              </w:rPr>
            </w:pPr>
          </w:p>
          <w:p w14:paraId="7DA119AB">
            <w:pPr>
              <w:spacing w:line="440" w:lineRule="exact"/>
              <w:ind w:firstLine="3150" w:firstLineChars="1500"/>
              <w:rPr>
                <w:rFonts w:hint="default" w:ascii="Times New Roman" w:hAnsi="Times New Roman" w:cs="Times New Roman" w:eastAsiaTheme="minorEastAsia"/>
                <w:kern w:val="0"/>
                <w:szCs w:val="21"/>
                <w:u w:val="single"/>
              </w:rPr>
            </w:pPr>
          </w:p>
          <w:p w14:paraId="099F721B">
            <w:pPr>
              <w:spacing w:line="440" w:lineRule="exact"/>
              <w:ind w:firstLine="3150" w:firstLineChars="1500"/>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 xml:space="preserve">单位名称（公章）：        </w:t>
            </w:r>
          </w:p>
          <w:p w14:paraId="5CDB7DEA">
            <w:pPr>
              <w:ind w:firstLine="3150" w:firstLineChars="1500"/>
              <w:rPr>
                <w:rFonts w:hint="default" w:ascii="Times New Roman" w:hAnsi="Times New Roman" w:cs="Times New Roman" w:eastAsiaTheme="minorEastAsia"/>
                <w:kern w:val="0"/>
                <w:szCs w:val="21"/>
              </w:rPr>
            </w:pPr>
            <w:r>
              <w:rPr>
                <w:rFonts w:hint="default" w:ascii="Times New Roman" w:hAnsi="Times New Roman" w:cs="Times New Roman" w:eastAsiaTheme="minorEastAsia"/>
                <w:kern w:val="0"/>
                <w:szCs w:val="21"/>
              </w:rPr>
              <w:t xml:space="preserve">年     月     日           </w:t>
            </w:r>
          </w:p>
        </w:tc>
      </w:tr>
    </w:tbl>
    <w:p w14:paraId="0B8FE486">
      <w:pPr>
        <w:spacing w:line="440" w:lineRule="exact"/>
        <w:rPr>
          <w:rFonts w:hint="default" w:ascii="Times New Roman" w:hAnsi="Times New Roman" w:eastAsia="仿宋_GB2312" w:cs="Times New Roman"/>
          <w:sz w:val="32"/>
          <w:szCs w:val="32"/>
        </w:rPr>
      </w:pPr>
      <w:r>
        <w:rPr>
          <w:rFonts w:hint="default" w:ascii="Times New Roman" w:hAnsi="Times New Roman" w:eastAsia="楷体_GB2312" w:cs="Times New Roman"/>
          <w:b/>
          <w:bCs/>
          <w:sz w:val="24"/>
        </w:rPr>
        <w:sym w:font="Wingdings 2" w:char="F0F4"/>
      </w:r>
      <w:r>
        <w:rPr>
          <w:rFonts w:hint="default" w:ascii="Times New Roman" w:hAnsi="Times New Roman" w:eastAsia="楷体_GB2312" w:cs="Times New Roman"/>
          <w:b/>
          <w:bCs/>
          <w:sz w:val="24"/>
        </w:rPr>
        <w:t>共享提示：同意将案例结集出版或在主办单位教师活动网站共享；同意将案例推荐给国家智慧教育公共服务平台（</w:t>
      </w:r>
      <w:r>
        <w:rPr>
          <w:rFonts w:hint="default" w:ascii="Times New Roman" w:hAnsi="Times New Roman" w:cs="Times New Roman"/>
        </w:rPr>
        <w:fldChar w:fldCharType="begin"/>
      </w:r>
      <w:r>
        <w:rPr>
          <w:rFonts w:hint="default" w:ascii="Times New Roman" w:hAnsi="Times New Roman" w:cs="Times New Roman"/>
        </w:rPr>
        <w:instrText xml:space="preserve"> HYPERLINK "http://www.smartedu.cn" </w:instrText>
      </w:r>
      <w:r>
        <w:rPr>
          <w:rFonts w:hint="default" w:ascii="Times New Roman" w:hAnsi="Times New Roman" w:cs="Times New Roman"/>
        </w:rPr>
        <w:fldChar w:fldCharType="separate"/>
      </w:r>
      <w:r>
        <w:rPr>
          <w:rFonts w:hint="default" w:ascii="Times New Roman" w:hAnsi="Times New Roman" w:cs="Times New Roman"/>
        </w:rPr>
        <w:t>www.smartedu.cn</w:t>
      </w:r>
      <w:r>
        <w:rPr>
          <w:rFonts w:hint="default" w:ascii="Times New Roman" w:hAnsi="Times New Roman" w:cs="Times New Roman"/>
        </w:rPr>
        <w:fldChar w:fldCharType="end"/>
      </w:r>
      <w:r>
        <w:rPr>
          <w:rFonts w:hint="default" w:ascii="Times New Roman" w:hAnsi="Times New Roman" w:eastAsia="楷体_GB2312" w:cs="Times New Roman"/>
          <w:b/>
          <w:bCs/>
          <w:sz w:val="24"/>
        </w:rPr>
        <w:t>）。</w:t>
      </w:r>
    </w:p>
    <w:p w14:paraId="250104B8">
      <w:pPr>
        <w:widowControl/>
        <w:jc w:val="left"/>
        <w:rPr>
          <w:rFonts w:hint="default" w:ascii="Times New Roman" w:hAnsi="Times New Roman" w:cs="Times New Roman"/>
        </w:rPr>
      </w:pPr>
      <w:r>
        <w:rPr>
          <w:rFonts w:hint="default" w:ascii="Times New Roman" w:hAnsi="Times New Roman" w:cs="Times New Roman"/>
        </w:rPr>
        <w:br w:type="page"/>
      </w:r>
    </w:p>
    <w:p w14:paraId="0DFE8E58">
      <w:pPr>
        <w:spacing w:before="48" w:after="48" w:line="360" w:lineRule="auto"/>
        <w:jc w:val="center"/>
        <w:rPr>
          <w:rFonts w:hint="default" w:ascii="Times New Roman" w:hAnsi="Times New Roman" w:eastAsia="方正小标宋简体" w:cs="Times New Roman"/>
          <w:sz w:val="36"/>
          <w:szCs w:val="36"/>
        </w:rPr>
      </w:pPr>
      <w:r>
        <w:rPr>
          <w:rFonts w:hint="default" w:ascii="Times New Roman" w:hAnsi="Times New Roman" w:eastAsia="方正小标宋简体" w:cs="Times New Roman"/>
          <w:sz w:val="36"/>
          <w:szCs w:val="36"/>
        </w:rPr>
        <w:t>名师名校长线上工作室研修实施方案</w:t>
      </w:r>
    </w:p>
    <w:p w14:paraId="7FD3DE7A">
      <w:pPr>
        <w:spacing w:before="48" w:after="48" w:line="360" w:lineRule="auto"/>
        <w:rPr>
          <w:rFonts w:hint="default" w:ascii="Times New Roman" w:hAnsi="Times New Roman" w:eastAsia="方正小标宋简体" w:cs="Times New Roman"/>
          <w:sz w:val="36"/>
          <w:szCs w:val="36"/>
        </w:rPr>
      </w:pPr>
      <w:r>
        <w:rPr>
          <w:rFonts w:hint="default" w:ascii="Times New Roman" w:hAnsi="Times New Roman" w:cs="Times New Roman" w:eastAsiaTheme="minorEastAsia"/>
          <w:szCs w:val="21"/>
        </w:rPr>
        <w:t>注：填写均为5号，宋体</w:t>
      </w:r>
    </w:p>
    <w:tbl>
      <w:tblPr>
        <w:tblStyle w:val="10"/>
        <w:tblW w:w="9513"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413"/>
        <w:gridCol w:w="8100"/>
      </w:tblGrid>
      <w:tr w14:paraId="11F063E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344" w:hRule="atLeast"/>
          <w:jc w:val="center"/>
        </w:trPr>
        <w:tc>
          <w:tcPr>
            <w:tcW w:w="1413" w:type="dxa"/>
            <w:vAlign w:val="center"/>
          </w:tcPr>
          <w:p w14:paraId="34E4E5D2">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研修主题</w:t>
            </w:r>
          </w:p>
        </w:tc>
        <w:tc>
          <w:tcPr>
            <w:tcW w:w="8100" w:type="dxa"/>
          </w:tcPr>
          <w:p w14:paraId="6DE4E120">
            <w:pPr>
              <w:spacing w:before="48" w:after="48"/>
              <w:rPr>
                <w:rFonts w:hint="default" w:ascii="Times New Roman" w:hAnsi="Times New Roman" w:cs="Times New Roman" w:eastAsiaTheme="minorEastAsia"/>
                <w:color w:val="0000FF"/>
                <w:szCs w:val="21"/>
              </w:rPr>
            </w:pPr>
            <w:r>
              <w:rPr>
                <w:rFonts w:hint="default" w:ascii="Times New Roman" w:hAnsi="Times New Roman" w:cs="Times New Roman" w:eastAsiaTheme="minorEastAsia"/>
                <w:szCs w:val="21"/>
              </w:rPr>
              <w:t>不超过30字。</w:t>
            </w:r>
          </w:p>
          <w:p w14:paraId="0DF4245B">
            <w:pPr>
              <w:keepNext/>
              <w:keepLines/>
              <w:spacing w:before="20" w:after="20"/>
              <w:rPr>
                <w:rFonts w:hint="default" w:ascii="Times New Roman" w:hAnsi="Times New Roman" w:cs="Times New Roman" w:eastAsiaTheme="minorEastAsia"/>
                <w:b/>
                <w:bCs/>
                <w:sz w:val="24"/>
                <w:szCs w:val="32"/>
              </w:rPr>
            </w:pPr>
          </w:p>
        </w:tc>
      </w:tr>
      <w:tr w14:paraId="163AF41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883" w:hRule="atLeast"/>
          <w:jc w:val="center"/>
        </w:trPr>
        <w:tc>
          <w:tcPr>
            <w:tcW w:w="1413" w:type="dxa"/>
            <w:vAlign w:val="center"/>
          </w:tcPr>
          <w:p w14:paraId="209E0DFD">
            <w:pPr>
              <w:spacing w:before="48" w:after="48"/>
              <w:jc w:val="center"/>
              <w:rPr>
                <w:rFonts w:hint="default" w:ascii="Times New Roman" w:hAnsi="Times New Roman" w:cs="Times New Roman" w:eastAsiaTheme="minorEastAsia"/>
                <w:b/>
                <w:color w:val="000000" w:themeColor="text1"/>
                <w:szCs w:val="21"/>
                <w14:textFill>
                  <w14:solidFill>
                    <w14:schemeClr w14:val="tx1"/>
                  </w14:solidFill>
                </w14:textFill>
              </w:rPr>
            </w:pPr>
            <w:r>
              <w:rPr>
                <w:rFonts w:hint="default" w:ascii="Times New Roman" w:hAnsi="Times New Roman" w:cs="Times New Roman" w:eastAsiaTheme="minorEastAsia"/>
                <w:b/>
                <w:color w:val="000000" w:themeColor="text1"/>
                <w:szCs w:val="21"/>
                <w14:textFill>
                  <w14:solidFill>
                    <w14:schemeClr w14:val="tx1"/>
                  </w14:solidFill>
                </w14:textFill>
              </w:rPr>
              <w:t>需求分析</w:t>
            </w:r>
          </w:p>
        </w:tc>
        <w:tc>
          <w:tcPr>
            <w:tcW w:w="8100" w:type="dxa"/>
          </w:tcPr>
          <w:p w14:paraId="26387142">
            <w:pPr>
              <w:rPr>
                <w:rFonts w:hint="default" w:ascii="Times New Roman" w:hAnsi="Times New Roman" w:cs="Times New Roman" w:eastAsiaTheme="minorEastAsia"/>
              </w:rPr>
            </w:pPr>
            <w:r>
              <w:rPr>
                <w:rFonts w:hint="default" w:ascii="Times New Roman" w:hAnsi="Times New Roman" w:cs="Times New Roman" w:eastAsiaTheme="minorEastAsia"/>
                <w:bCs/>
                <w:szCs w:val="21"/>
              </w:rPr>
              <w:t>包括现实需求：通过问卷调查、课堂观察、交流研讨等发现的教育教学问题。价值分析：说明解决该问题对教师专业发展、教学质量提升、学校办学的促进作用。</w:t>
            </w:r>
            <w:r>
              <w:rPr>
                <w:rFonts w:hint="default" w:ascii="Times New Roman" w:hAnsi="Times New Roman" w:cs="Times New Roman" w:eastAsiaTheme="minorEastAsia"/>
                <w:b/>
                <w:szCs w:val="21"/>
              </w:rPr>
              <w:t>不超过300字。</w:t>
            </w:r>
          </w:p>
        </w:tc>
      </w:tr>
      <w:tr w14:paraId="50B82F7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883" w:hRule="atLeast"/>
          <w:jc w:val="center"/>
        </w:trPr>
        <w:tc>
          <w:tcPr>
            <w:tcW w:w="1413" w:type="dxa"/>
            <w:vAlign w:val="center"/>
          </w:tcPr>
          <w:p w14:paraId="70B6F232">
            <w:pPr>
              <w:spacing w:before="48" w:after="48"/>
              <w:jc w:val="center"/>
              <w:rPr>
                <w:rFonts w:hint="default" w:ascii="Times New Roman" w:hAnsi="Times New Roman" w:cs="Times New Roman" w:eastAsiaTheme="minorEastAsia"/>
                <w:b/>
                <w:color w:val="000000" w:themeColor="text1"/>
                <w:szCs w:val="21"/>
                <w14:textFill>
                  <w14:solidFill>
                    <w14:schemeClr w14:val="tx1"/>
                  </w14:solidFill>
                </w14:textFill>
              </w:rPr>
            </w:pPr>
            <w:r>
              <w:rPr>
                <w:rFonts w:hint="default" w:ascii="Times New Roman" w:hAnsi="Times New Roman" w:cs="Times New Roman" w:eastAsiaTheme="minorEastAsia"/>
                <w:b/>
                <w:color w:val="000000" w:themeColor="text1"/>
                <w:szCs w:val="21"/>
                <w14:textFill>
                  <w14:solidFill>
                    <w14:schemeClr w14:val="tx1"/>
                  </w14:solidFill>
                </w14:textFill>
              </w:rPr>
              <w:t>研修目标</w:t>
            </w:r>
          </w:p>
        </w:tc>
        <w:tc>
          <w:tcPr>
            <w:tcW w:w="8100" w:type="dxa"/>
          </w:tcPr>
          <w:p w14:paraId="0F4F3B3D">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1.教师发展目标（围绕专业理念、专业知识、专业能力提升等维度）</w:t>
            </w:r>
          </w:p>
          <w:p w14:paraId="2AB4A819">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2.教学改进目标（课堂教学实践维度）</w:t>
            </w:r>
          </w:p>
          <w:p w14:paraId="0462F654">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3.学生成长目标（学生学习效果维度）</w:t>
            </w:r>
          </w:p>
          <w:p w14:paraId="2AAC19F0">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4.办学治校目标（学校发展转变维度）（名校长工作室可选填）</w:t>
            </w:r>
          </w:p>
          <w:p w14:paraId="3675EB64">
            <w:pPr>
              <w:rPr>
                <w:rFonts w:hint="default" w:ascii="Times New Roman" w:hAnsi="Times New Roman" w:cs="Times New Roman" w:eastAsiaTheme="minorEastAsia"/>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要求具体、可测、可实现、相关性、时限性</w:t>
            </w:r>
            <w:r>
              <w:rPr>
                <w:rFonts w:hint="default" w:ascii="Times New Roman" w:hAnsi="Times New Roman" w:cs="Times New Roman" w:eastAsiaTheme="minorEastAsia"/>
              </w:rPr>
              <w:t>，</w:t>
            </w:r>
            <w:r>
              <w:rPr>
                <w:rFonts w:hint="default" w:ascii="Times New Roman" w:hAnsi="Times New Roman" w:cs="Times New Roman" w:eastAsiaTheme="minorEastAsia"/>
                <w:color w:val="000000" w:themeColor="text1"/>
                <w:szCs w:val="21"/>
                <w14:textFill>
                  <w14:solidFill>
                    <w14:schemeClr w14:val="tx1"/>
                  </w14:solidFill>
                </w14:textFill>
              </w:rPr>
              <w:t xml:space="preserve">例如：通过3个月的研修，90%的教师能独立设计跨学科学习任务。 </w:t>
            </w:r>
          </w:p>
          <w:p w14:paraId="6F6E6D4A">
            <w:pP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不超过300字</w:t>
            </w:r>
          </w:p>
          <w:p w14:paraId="4503066E">
            <w:pPr>
              <w:rPr>
                <w:rFonts w:hint="default" w:ascii="Times New Roman" w:hAnsi="Times New Roman" w:cs="Times New Roman" w:eastAsiaTheme="minorEastAsia"/>
                <w:szCs w:val="21"/>
              </w:rPr>
            </w:pPr>
          </w:p>
        </w:tc>
      </w:tr>
      <w:tr w14:paraId="723949E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413" w:type="dxa"/>
            <w:vAlign w:val="center"/>
          </w:tcPr>
          <w:p w14:paraId="08BB4F67">
            <w:pPr>
              <w:spacing w:before="48" w:after="48"/>
              <w:jc w:val="center"/>
              <w:rPr>
                <w:rFonts w:hint="default" w:ascii="Times New Roman" w:hAnsi="Times New Roman" w:cs="Times New Roman" w:eastAsiaTheme="minorEastAsia"/>
                <w:b/>
                <w:color w:val="0000FF"/>
                <w:szCs w:val="21"/>
              </w:rPr>
            </w:pPr>
            <w:r>
              <w:rPr>
                <w:rFonts w:hint="default" w:ascii="Times New Roman" w:hAnsi="Times New Roman" w:cs="Times New Roman" w:eastAsiaTheme="minorEastAsia"/>
                <w:b/>
                <w:szCs w:val="21"/>
              </w:rPr>
              <w:t>研修模式与流程</w:t>
            </w:r>
          </w:p>
        </w:tc>
        <w:tc>
          <w:tcPr>
            <w:tcW w:w="8100" w:type="dxa"/>
          </w:tcPr>
          <w:p w14:paraId="5A6C9AB8">
            <w:pPr>
              <w:pStyle w:val="3"/>
              <w:rPr>
                <w:rFonts w:hint="default" w:ascii="Times New Roman" w:hAnsi="Times New Roman" w:cs="Times New Roman" w:eastAsiaTheme="minorEastAsia"/>
                <w:sz w:val="21"/>
                <w:szCs w:val="21"/>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阐述并用图示化方式表达研修内容、研修方式、计划安排等一体化研修活动设计。</w:t>
            </w:r>
            <w:r>
              <w:rPr>
                <w:rFonts w:hint="default" w:ascii="Times New Roman" w:hAnsi="Times New Roman" w:cs="Times New Roman" w:eastAsiaTheme="minorEastAsia"/>
                <w:sz w:val="21"/>
                <w:szCs w:val="21"/>
              </w:rPr>
              <w:t>不超过800字。</w:t>
            </w:r>
          </w:p>
          <w:p w14:paraId="228B299E">
            <w:pPr>
              <w:keepNext/>
              <w:keepLines/>
              <w:spacing w:before="20" w:after="20"/>
              <w:rPr>
                <w:rFonts w:hint="default" w:ascii="Times New Roman" w:hAnsi="Times New Roman" w:cs="Times New Roman" w:eastAsiaTheme="minorEastAsia"/>
                <w:szCs w:val="21"/>
              </w:rPr>
            </w:pPr>
          </w:p>
          <w:p w14:paraId="0290407F">
            <w:pPr>
              <w:rPr>
                <w:rFonts w:hint="default" w:ascii="Times New Roman" w:hAnsi="Times New Roman" w:cs="Times New Roman" w:eastAsiaTheme="minorEastAsia"/>
              </w:rPr>
            </w:pPr>
          </w:p>
          <w:p w14:paraId="6731ADC2">
            <w:pPr>
              <w:rPr>
                <w:rFonts w:hint="default" w:ascii="Times New Roman" w:hAnsi="Times New Roman" w:cs="Times New Roman" w:eastAsiaTheme="minorEastAsia"/>
              </w:rPr>
            </w:pPr>
          </w:p>
          <w:p w14:paraId="3A66C573">
            <w:pPr>
              <w:rPr>
                <w:rFonts w:hint="default" w:ascii="Times New Roman" w:hAnsi="Times New Roman" w:cs="Times New Roman" w:eastAsiaTheme="minorEastAsia"/>
              </w:rPr>
            </w:pPr>
          </w:p>
          <w:p w14:paraId="236DF872">
            <w:pPr>
              <w:rPr>
                <w:rFonts w:hint="default" w:ascii="Times New Roman" w:hAnsi="Times New Roman" w:cs="Times New Roman" w:eastAsiaTheme="minorEastAsia"/>
              </w:rPr>
            </w:pPr>
          </w:p>
          <w:p w14:paraId="497AA7B7">
            <w:pPr>
              <w:rPr>
                <w:rFonts w:hint="default" w:ascii="Times New Roman" w:hAnsi="Times New Roman" w:cs="Times New Roman" w:eastAsiaTheme="minorEastAsia"/>
              </w:rPr>
            </w:pPr>
          </w:p>
          <w:p w14:paraId="64E6F7C7">
            <w:pPr>
              <w:rPr>
                <w:rFonts w:hint="default" w:ascii="Times New Roman" w:hAnsi="Times New Roman" w:cs="Times New Roman" w:eastAsiaTheme="minorEastAsia"/>
              </w:rPr>
            </w:pPr>
          </w:p>
          <w:p w14:paraId="5391E576">
            <w:pPr>
              <w:rPr>
                <w:rFonts w:hint="default" w:ascii="Times New Roman" w:hAnsi="Times New Roman" w:cs="Times New Roman" w:eastAsiaTheme="minorEastAsia"/>
              </w:rPr>
            </w:pPr>
          </w:p>
          <w:p w14:paraId="6CB76119">
            <w:pPr>
              <w:rPr>
                <w:rFonts w:hint="default" w:ascii="Times New Roman" w:hAnsi="Times New Roman" w:cs="Times New Roman" w:eastAsiaTheme="minorEastAsia"/>
              </w:rPr>
            </w:pPr>
          </w:p>
          <w:p w14:paraId="5373028D">
            <w:pPr>
              <w:rPr>
                <w:rFonts w:hint="default" w:ascii="Times New Roman" w:hAnsi="Times New Roman" w:cs="Times New Roman" w:eastAsiaTheme="minorEastAsia"/>
              </w:rPr>
            </w:pPr>
          </w:p>
          <w:p w14:paraId="3516302A">
            <w:pPr>
              <w:rPr>
                <w:rFonts w:hint="default" w:ascii="Times New Roman" w:hAnsi="Times New Roman" w:cs="Times New Roman" w:eastAsiaTheme="minorEastAsia"/>
              </w:rPr>
            </w:pPr>
          </w:p>
          <w:p w14:paraId="5D16C8F5">
            <w:pPr>
              <w:rPr>
                <w:rFonts w:hint="default" w:ascii="Times New Roman" w:hAnsi="Times New Roman" w:cs="Times New Roman" w:eastAsiaTheme="minorEastAsia"/>
              </w:rPr>
            </w:pPr>
          </w:p>
          <w:p w14:paraId="4D8A6F33">
            <w:pPr>
              <w:rPr>
                <w:rFonts w:hint="default" w:ascii="Times New Roman" w:hAnsi="Times New Roman" w:cs="Times New Roman" w:eastAsiaTheme="minorEastAsia"/>
              </w:rPr>
            </w:pPr>
          </w:p>
          <w:p w14:paraId="3A44A412">
            <w:pPr>
              <w:rPr>
                <w:rFonts w:hint="default" w:ascii="Times New Roman" w:hAnsi="Times New Roman" w:cs="Times New Roman" w:eastAsiaTheme="minorEastAsia"/>
              </w:rPr>
            </w:pPr>
          </w:p>
          <w:p w14:paraId="6F332F45">
            <w:pPr>
              <w:rPr>
                <w:rFonts w:hint="default" w:ascii="Times New Roman" w:hAnsi="Times New Roman" w:cs="Times New Roman" w:eastAsiaTheme="minorEastAsia"/>
              </w:rPr>
            </w:pPr>
          </w:p>
          <w:p w14:paraId="2FFFE8CB">
            <w:pPr>
              <w:rPr>
                <w:rFonts w:hint="default" w:ascii="Times New Roman" w:hAnsi="Times New Roman" w:cs="Times New Roman" w:eastAsiaTheme="minorEastAsia"/>
              </w:rPr>
            </w:pPr>
          </w:p>
          <w:p w14:paraId="1FE5C2C8">
            <w:pPr>
              <w:rPr>
                <w:rFonts w:hint="default" w:ascii="Times New Roman" w:hAnsi="Times New Roman" w:cs="Times New Roman" w:eastAsiaTheme="minorEastAsia"/>
              </w:rPr>
            </w:pPr>
          </w:p>
          <w:p w14:paraId="688A6256">
            <w:pPr>
              <w:rPr>
                <w:rFonts w:hint="default" w:ascii="Times New Roman" w:hAnsi="Times New Roman" w:cs="Times New Roman" w:eastAsiaTheme="minorEastAsia"/>
              </w:rPr>
            </w:pPr>
          </w:p>
          <w:p w14:paraId="3C98F420">
            <w:pPr>
              <w:rPr>
                <w:rFonts w:hint="default" w:ascii="Times New Roman" w:hAnsi="Times New Roman" w:cs="Times New Roman" w:eastAsiaTheme="minorEastAsia"/>
              </w:rPr>
            </w:pPr>
          </w:p>
        </w:tc>
      </w:tr>
      <w:tr w14:paraId="3FBEAB71">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1413" w:type="dxa"/>
            <w:vAlign w:val="center"/>
          </w:tcPr>
          <w:p w14:paraId="20432B8D">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平台支撑</w:t>
            </w:r>
          </w:p>
        </w:tc>
        <w:tc>
          <w:tcPr>
            <w:tcW w:w="8100" w:type="dxa"/>
          </w:tcPr>
          <w:p w14:paraId="76B3A73F">
            <w:pPr>
              <w:pStyle w:val="3"/>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使用的国家中小学智慧教育平台资源和工具。</w:t>
            </w:r>
          </w:p>
          <w:p w14:paraId="5AA52291">
            <w:pPr>
              <w:pStyle w:val="3"/>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1.数字资源清单，列出资源名称（具体到资源实体名称）和所属频道，例如：</w:t>
            </w:r>
          </w:p>
          <w:tbl>
            <w:tblPr>
              <w:tblStyle w:val="11"/>
              <w:tblpPr w:leftFromText="180" w:rightFromText="180" w:vertAnchor="text" w:horzAnchor="margin" w:tblpXSpec="center" w:tblpY="7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82"/>
              <w:gridCol w:w="1134"/>
            </w:tblGrid>
            <w:tr w14:paraId="386C9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5382" w:type="dxa"/>
                  <w:vAlign w:val="center"/>
                </w:tcPr>
                <w:p w14:paraId="3F7190FA">
                  <w:pPr>
                    <w:jc w:val="center"/>
                    <w:rPr>
                      <w:rFonts w:hint="default" w:ascii="Times New Roman" w:hAnsi="Times New Roman" w:cs="Times New Roman" w:eastAsiaTheme="minorEastAsia"/>
                      <w:b/>
                    </w:rPr>
                  </w:pPr>
                  <w:r>
                    <w:rPr>
                      <w:rFonts w:hint="default" w:ascii="Times New Roman" w:hAnsi="Times New Roman" w:cs="Times New Roman" w:eastAsiaTheme="minorEastAsia"/>
                      <w:b/>
                    </w:rPr>
                    <w:t>资源名称</w:t>
                  </w:r>
                </w:p>
              </w:tc>
              <w:tc>
                <w:tcPr>
                  <w:tcW w:w="1134" w:type="dxa"/>
                  <w:vAlign w:val="center"/>
                </w:tcPr>
                <w:p w14:paraId="3A36F699">
                  <w:pPr>
                    <w:jc w:val="center"/>
                    <w:rPr>
                      <w:rFonts w:hint="default" w:ascii="Times New Roman" w:hAnsi="Times New Roman" w:cs="Times New Roman" w:eastAsiaTheme="minorEastAsia"/>
                      <w:b/>
                    </w:rPr>
                  </w:pPr>
                  <w:r>
                    <w:rPr>
                      <w:rFonts w:hint="default" w:ascii="Times New Roman" w:hAnsi="Times New Roman" w:cs="Times New Roman" w:eastAsiaTheme="minorEastAsia"/>
                      <w:b/>
                    </w:rPr>
                    <w:t>所属频道</w:t>
                  </w:r>
                </w:p>
              </w:tc>
            </w:tr>
            <w:tr w14:paraId="68B6A3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5382" w:type="dxa"/>
                  <w:vAlign w:val="center"/>
                </w:tcPr>
                <w:p w14:paraId="2EA764A1">
                  <w:pPr>
                    <w:rPr>
                      <w:rFonts w:hint="default" w:ascii="Times New Roman" w:hAnsi="Times New Roman" w:cs="Times New Roman" w:eastAsiaTheme="minorEastAsia"/>
                    </w:rPr>
                  </w:pPr>
                  <w:r>
                    <w:rPr>
                      <w:rFonts w:hint="default" w:ascii="Times New Roman" w:hAnsi="Times New Roman" w:cs="Times New Roman" w:eastAsiaTheme="minorEastAsia"/>
                    </w:rPr>
                    <w:t>义务教育数学课程内容与教学实施</w:t>
                  </w:r>
                </w:p>
              </w:tc>
              <w:tc>
                <w:tcPr>
                  <w:tcW w:w="1134" w:type="dxa"/>
                  <w:vAlign w:val="center"/>
                </w:tcPr>
                <w:p w14:paraId="25596789">
                  <w:pPr>
                    <w:rPr>
                      <w:rFonts w:hint="default" w:ascii="Times New Roman" w:hAnsi="Times New Roman" w:cs="Times New Roman" w:eastAsiaTheme="minorEastAsia"/>
                    </w:rPr>
                  </w:pPr>
                  <w:r>
                    <w:rPr>
                      <w:rFonts w:hint="default" w:ascii="Times New Roman" w:hAnsi="Times New Roman" w:cs="Times New Roman" w:eastAsiaTheme="minorEastAsia"/>
                    </w:rPr>
                    <w:t>教师研修</w:t>
                  </w:r>
                </w:p>
              </w:tc>
            </w:tr>
            <w:tr w14:paraId="52DBF7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5382" w:type="dxa"/>
                  <w:vAlign w:val="center"/>
                </w:tcPr>
                <w:p w14:paraId="43D5B26B">
                  <w:pPr>
                    <w:rPr>
                      <w:rFonts w:hint="default" w:ascii="Times New Roman" w:hAnsi="Times New Roman" w:cs="Times New Roman" w:eastAsiaTheme="minorEastAsia"/>
                    </w:rPr>
                  </w:pPr>
                  <w:r>
                    <w:rPr>
                      <w:rFonts w:hint="default" w:ascii="Times New Roman" w:hAnsi="Times New Roman" w:cs="Times New Roman" w:eastAsiaTheme="minorEastAsia"/>
                    </w:rPr>
                    <w:t>……</w:t>
                  </w:r>
                </w:p>
              </w:tc>
              <w:tc>
                <w:tcPr>
                  <w:tcW w:w="1134" w:type="dxa"/>
                  <w:vAlign w:val="center"/>
                </w:tcPr>
                <w:p w14:paraId="6771DBF4">
                  <w:pPr>
                    <w:rPr>
                      <w:rFonts w:hint="default" w:ascii="Times New Roman" w:hAnsi="Times New Roman" w:cs="Times New Roman" w:eastAsiaTheme="minorEastAsia"/>
                    </w:rPr>
                  </w:pPr>
                </w:p>
              </w:tc>
            </w:tr>
          </w:tbl>
          <w:p w14:paraId="45B9B400">
            <w:pPr>
              <w:keepNext/>
              <w:keepLines/>
              <w:spacing w:before="20" w:after="20"/>
              <w:rPr>
                <w:rFonts w:hint="default" w:ascii="Times New Roman" w:hAnsi="Times New Roman" w:cs="Times New Roman" w:eastAsiaTheme="minorEastAsia"/>
                <w:color w:val="000000" w:themeColor="text1"/>
                <w:szCs w:val="21"/>
                <w14:textFill>
                  <w14:solidFill>
                    <w14:schemeClr w14:val="tx1"/>
                  </w14:solidFill>
                </w14:textFill>
              </w:rPr>
            </w:pPr>
          </w:p>
          <w:p w14:paraId="5DE5E243">
            <w:pPr>
              <w:rPr>
                <w:rFonts w:hint="default" w:ascii="Times New Roman" w:hAnsi="Times New Roman" w:cs="Times New Roman" w:eastAsiaTheme="minorEastAsia"/>
              </w:rPr>
            </w:pPr>
          </w:p>
          <w:p w14:paraId="50948EFA">
            <w:pPr>
              <w:rPr>
                <w:rFonts w:hint="default" w:ascii="Times New Roman" w:hAnsi="Times New Roman" w:cs="Times New Roman" w:eastAsiaTheme="minorEastAsia"/>
              </w:rPr>
            </w:pPr>
          </w:p>
          <w:p w14:paraId="533853D7">
            <w:pPr>
              <w:rPr>
                <w:rFonts w:hint="default" w:ascii="Times New Roman" w:hAnsi="Times New Roman" w:cs="Times New Roman" w:eastAsiaTheme="minorEastAsia"/>
              </w:rPr>
            </w:pPr>
          </w:p>
          <w:p w14:paraId="042EE35D">
            <w:pPr>
              <w:rPr>
                <w:rFonts w:hint="default" w:ascii="Times New Roman" w:hAnsi="Times New Roman" w:cs="Times New Roman" w:eastAsiaTheme="minorEastAsia"/>
              </w:rPr>
            </w:pPr>
          </w:p>
          <w:p w14:paraId="3575333C">
            <w:pPr>
              <w:pStyle w:val="3"/>
              <w:rPr>
                <w:rFonts w:hint="default" w:ascii="Times New Roman" w:hAnsi="Times New Roman" w:cs="Times New Roman" w:eastAsiaTheme="minorEastAsia"/>
                <w:b w:val="0"/>
                <w:bCs w:val="0"/>
                <w:color w:val="000000" w:themeColor="text1"/>
                <w:sz w:val="21"/>
                <w:szCs w:val="21"/>
                <w14:textFill>
                  <w14:solidFill>
                    <w14:schemeClr w14:val="tx1"/>
                  </w14:solidFill>
                </w14:textFill>
              </w:rPr>
            </w:pPr>
            <w:r>
              <w:rPr>
                <w:rFonts w:hint="default" w:ascii="Times New Roman" w:hAnsi="Times New Roman" w:cs="Times New Roman" w:eastAsiaTheme="minorEastAsia"/>
                <w:b w:val="0"/>
                <w:bCs w:val="0"/>
                <w:color w:val="000000" w:themeColor="text1"/>
                <w:sz w:val="21"/>
                <w:szCs w:val="21"/>
                <w14:textFill>
                  <w14:solidFill>
                    <w14:schemeClr w14:val="tx1"/>
                  </w14:solidFill>
                </w14:textFill>
              </w:rPr>
              <w:t>2.国家中小学智慧教育平台线上工作室工具功能</w:t>
            </w:r>
          </w:p>
          <w:tbl>
            <w:tblPr>
              <w:tblStyle w:val="11"/>
              <w:tblpPr w:leftFromText="180" w:rightFromText="180" w:vertAnchor="text" w:horzAnchor="margin" w:tblpXSpec="center" w:tblpY="7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3"/>
              <w:gridCol w:w="2127"/>
              <w:gridCol w:w="2127"/>
            </w:tblGrid>
            <w:tr w14:paraId="5D341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263" w:type="dxa"/>
                  <w:vAlign w:val="center"/>
                </w:tcPr>
                <w:p w14:paraId="3402F625">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类别</w:t>
                  </w:r>
                </w:p>
              </w:tc>
              <w:tc>
                <w:tcPr>
                  <w:tcW w:w="2127" w:type="dxa"/>
                  <w:vAlign w:val="center"/>
                </w:tcPr>
                <w:p w14:paraId="05D28133">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具体</w:t>
                  </w:r>
                </w:p>
              </w:tc>
              <w:tc>
                <w:tcPr>
                  <w:tcW w:w="2127" w:type="dxa"/>
                  <w:vAlign w:val="center"/>
                </w:tcPr>
                <w:p w14:paraId="4527179C">
                  <w:pPr>
                    <w:jc w:val="center"/>
                    <w:rPr>
                      <w:rFonts w:hint="default" w:ascii="Times New Roman" w:hAnsi="Times New Roman" w:cs="Times New Roman" w:eastAsiaTheme="minorEastAsia"/>
                      <w:b/>
                      <w:kern w:val="0"/>
                      <w:sz w:val="20"/>
                    </w:rPr>
                  </w:pPr>
                  <w:r>
                    <w:rPr>
                      <w:rFonts w:hint="default" w:ascii="Times New Roman" w:hAnsi="Times New Roman" w:cs="Times New Roman" w:eastAsiaTheme="minorEastAsia"/>
                      <w:b/>
                      <w:kern w:val="0"/>
                      <w:sz w:val="20"/>
                    </w:rPr>
                    <w:t>是否应用（填写是，否则为空）</w:t>
                  </w:r>
                </w:p>
              </w:tc>
            </w:tr>
            <w:tr w14:paraId="6A690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restart"/>
                  <w:vAlign w:val="center"/>
                </w:tcPr>
                <w:p w14:paraId="0DCD3C64">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名师工作室管理（面向主持人及管理员权限）</w:t>
                  </w:r>
                </w:p>
              </w:tc>
              <w:tc>
                <w:tcPr>
                  <w:tcW w:w="2127" w:type="dxa"/>
                </w:tcPr>
                <w:p w14:paraId="1A544B98">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基本信息管理</w:t>
                  </w:r>
                </w:p>
              </w:tc>
              <w:tc>
                <w:tcPr>
                  <w:tcW w:w="2127" w:type="dxa"/>
                  <w:vAlign w:val="center"/>
                </w:tcPr>
                <w:p w14:paraId="730AB8C1">
                  <w:pPr>
                    <w:rPr>
                      <w:rFonts w:hint="default" w:ascii="Times New Roman" w:hAnsi="Times New Roman" w:cs="Times New Roman" w:eastAsiaTheme="minorEastAsia"/>
                      <w:kern w:val="0"/>
                      <w:sz w:val="20"/>
                    </w:rPr>
                  </w:pPr>
                </w:p>
              </w:tc>
            </w:tr>
            <w:tr w14:paraId="77ECCF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25B7920F">
                  <w:pPr>
                    <w:jc w:val="center"/>
                    <w:rPr>
                      <w:rFonts w:hint="default" w:ascii="Times New Roman" w:hAnsi="Times New Roman" w:cs="Times New Roman" w:eastAsiaTheme="minorEastAsia"/>
                      <w:kern w:val="0"/>
                      <w:sz w:val="20"/>
                    </w:rPr>
                  </w:pPr>
                </w:p>
              </w:tc>
              <w:tc>
                <w:tcPr>
                  <w:tcW w:w="2127" w:type="dxa"/>
                </w:tcPr>
                <w:p w14:paraId="73567F69">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发布管理</w:t>
                  </w:r>
                </w:p>
              </w:tc>
              <w:tc>
                <w:tcPr>
                  <w:tcW w:w="2127" w:type="dxa"/>
                  <w:vAlign w:val="center"/>
                </w:tcPr>
                <w:p w14:paraId="3FAE94D8">
                  <w:pPr>
                    <w:rPr>
                      <w:rFonts w:hint="default" w:ascii="Times New Roman" w:hAnsi="Times New Roman" w:cs="Times New Roman" w:eastAsiaTheme="minorEastAsia"/>
                      <w:kern w:val="0"/>
                      <w:sz w:val="20"/>
                    </w:rPr>
                  </w:pPr>
                </w:p>
              </w:tc>
            </w:tr>
            <w:tr w14:paraId="35B67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66A71F15">
                  <w:pPr>
                    <w:jc w:val="center"/>
                    <w:rPr>
                      <w:rFonts w:hint="default" w:ascii="Times New Roman" w:hAnsi="Times New Roman" w:cs="Times New Roman" w:eastAsiaTheme="minorEastAsia"/>
                      <w:kern w:val="0"/>
                      <w:sz w:val="20"/>
                    </w:rPr>
                  </w:pPr>
                </w:p>
              </w:tc>
              <w:tc>
                <w:tcPr>
                  <w:tcW w:w="2127" w:type="dxa"/>
                </w:tcPr>
                <w:p w14:paraId="37A51CE4">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资源管理</w:t>
                  </w:r>
                </w:p>
              </w:tc>
              <w:tc>
                <w:tcPr>
                  <w:tcW w:w="2127" w:type="dxa"/>
                  <w:vAlign w:val="center"/>
                </w:tcPr>
                <w:p w14:paraId="0424FE24">
                  <w:pPr>
                    <w:rPr>
                      <w:rFonts w:hint="default" w:ascii="Times New Roman" w:hAnsi="Times New Roman" w:cs="Times New Roman" w:eastAsiaTheme="minorEastAsia"/>
                      <w:kern w:val="0"/>
                      <w:sz w:val="20"/>
                    </w:rPr>
                  </w:pPr>
                </w:p>
              </w:tc>
            </w:tr>
            <w:tr w14:paraId="02028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7FD373B1">
                  <w:pPr>
                    <w:jc w:val="center"/>
                    <w:rPr>
                      <w:rFonts w:hint="default" w:ascii="Times New Roman" w:hAnsi="Times New Roman" w:cs="Times New Roman" w:eastAsiaTheme="minorEastAsia"/>
                      <w:kern w:val="0"/>
                      <w:sz w:val="20"/>
                    </w:rPr>
                  </w:pPr>
                </w:p>
              </w:tc>
              <w:tc>
                <w:tcPr>
                  <w:tcW w:w="2127" w:type="dxa"/>
                </w:tcPr>
                <w:p w14:paraId="43D05D2E">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直播管理</w:t>
                  </w:r>
                </w:p>
              </w:tc>
              <w:tc>
                <w:tcPr>
                  <w:tcW w:w="2127" w:type="dxa"/>
                  <w:vAlign w:val="center"/>
                </w:tcPr>
                <w:p w14:paraId="16FD5B39">
                  <w:pPr>
                    <w:rPr>
                      <w:rFonts w:hint="default" w:ascii="Times New Roman" w:hAnsi="Times New Roman" w:cs="Times New Roman" w:eastAsiaTheme="minorEastAsia"/>
                      <w:kern w:val="0"/>
                      <w:sz w:val="20"/>
                    </w:rPr>
                  </w:pPr>
                </w:p>
              </w:tc>
            </w:tr>
            <w:tr w14:paraId="28C0A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387F1982">
                  <w:pPr>
                    <w:jc w:val="center"/>
                    <w:rPr>
                      <w:rFonts w:hint="default" w:ascii="Times New Roman" w:hAnsi="Times New Roman" w:cs="Times New Roman" w:eastAsiaTheme="minorEastAsia"/>
                      <w:kern w:val="0"/>
                      <w:sz w:val="20"/>
                    </w:rPr>
                  </w:pPr>
                </w:p>
              </w:tc>
              <w:tc>
                <w:tcPr>
                  <w:tcW w:w="2127" w:type="dxa"/>
                </w:tcPr>
                <w:p w14:paraId="57063D33">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运营管理</w:t>
                  </w:r>
                </w:p>
              </w:tc>
              <w:tc>
                <w:tcPr>
                  <w:tcW w:w="2127" w:type="dxa"/>
                  <w:vAlign w:val="center"/>
                </w:tcPr>
                <w:p w14:paraId="42FB02DD">
                  <w:pPr>
                    <w:rPr>
                      <w:rFonts w:hint="default" w:ascii="Times New Roman" w:hAnsi="Times New Roman" w:cs="Times New Roman" w:eastAsiaTheme="minorEastAsia"/>
                      <w:kern w:val="0"/>
                      <w:sz w:val="20"/>
                    </w:rPr>
                  </w:pPr>
                </w:p>
              </w:tc>
            </w:tr>
            <w:tr w14:paraId="2D187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392FDE27">
                  <w:pPr>
                    <w:jc w:val="center"/>
                    <w:rPr>
                      <w:rFonts w:hint="default" w:ascii="Times New Roman" w:hAnsi="Times New Roman" w:cs="Times New Roman" w:eastAsiaTheme="minorEastAsia"/>
                      <w:kern w:val="0"/>
                      <w:sz w:val="20"/>
                    </w:rPr>
                  </w:pPr>
                </w:p>
              </w:tc>
              <w:tc>
                <w:tcPr>
                  <w:tcW w:w="2127" w:type="dxa"/>
                </w:tcPr>
                <w:p w14:paraId="196295D9">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用户管理</w:t>
                  </w:r>
                </w:p>
              </w:tc>
              <w:tc>
                <w:tcPr>
                  <w:tcW w:w="2127" w:type="dxa"/>
                  <w:vAlign w:val="center"/>
                </w:tcPr>
                <w:p w14:paraId="1F2B0B9E">
                  <w:pPr>
                    <w:rPr>
                      <w:rFonts w:hint="default" w:ascii="Times New Roman" w:hAnsi="Times New Roman" w:cs="Times New Roman" w:eastAsiaTheme="minorEastAsia"/>
                      <w:kern w:val="0"/>
                      <w:sz w:val="20"/>
                    </w:rPr>
                  </w:pPr>
                </w:p>
              </w:tc>
            </w:tr>
            <w:tr w14:paraId="7DC62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restart"/>
                  <w:vAlign w:val="center"/>
                </w:tcPr>
                <w:p w14:paraId="6FE60CE6">
                  <w:pPr>
                    <w:jc w:val="cente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名师工作室群组工具（面向工作室所有成员权限）</w:t>
                  </w:r>
                </w:p>
              </w:tc>
              <w:tc>
                <w:tcPr>
                  <w:tcW w:w="2127" w:type="dxa"/>
                </w:tcPr>
                <w:p w14:paraId="560FD99B">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通知</w:t>
                  </w:r>
                </w:p>
              </w:tc>
              <w:tc>
                <w:tcPr>
                  <w:tcW w:w="2127" w:type="dxa"/>
                  <w:vAlign w:val="center"/>
                </w:tcPr>
                <w:p w14:paraId="3136DB29">
                  <w:pPr>
                    <w:rPr>
                      <w:rFonts w:hint="default" w:ascii="Times New Roman" w:hAnsi="Times New Roman" w:cs="Times New Roman" w:eastAsiaTheme="minorEastAsia"/>
                      <w:kern w:val="0"/>
                      <w:sz w:val="20"/>
                    </w:rPr>
                  </w:pPr>
                </w:p>
              </w:tc>
            </w:tr>
            <w:tr w14:paraId="7D365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2F41DD4D">
                  <w:pPr>
                    <w:jc w:val="center"/>
                    <w:rPr>
                      <w:rFonts w:hint="default" w:ascii="Times New Roman" w:hAnsi="Times New Roman" w:cs="Times New Roman" w:eastAsiaTheme="minorEastAsia"/>
                      <w:kern w:val="0"/>
                      <w:sz w:val="20"/>
                    </w:rPr>
                  </w:pPr>
                </w:p>
              </w:tc>
              <w:tc>
                <w:tcPr>
                  <w:tcW w:w="2127" w:type="dxa"/>
                </w:tcPr>
                <w:p w14:paraId="7C5912F1">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发布</w:t>
                  </w:r>
                </w:p>
              </w:tc>
              <w:tc>
                <w:tcPr>
                  <w:tcW w:w="2127" w:type="dxa"/>
                  <w:vAlign w:val="center"/>
                </w:tcPr>
                <w:p w14:paraId="5A4AC0BF">
                  <w:pPr>
                    <w:rPr>
                      <w:rFonts w:hint="default" w:ascii="Times New Roman" w:hAnsi="Times New Roman" w:cs="Times New Roman" w:eastAsiaTheme="minorEastAsia"/>
                      <w:kern w:val="0"/>
                      <w:sz w:val="20"/>
                    </w:rPr>
                  </w:pPr>
                </w:p>
              </w:tc>
            </w:tr>
            <w:tr w14:paraId="5A5991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50DFD08E">
                  <w:pPr>
                    <w:jc w:val="center"/>
                    <w:rPr>
                      <w:rFonts w:hint="default" w:ascii="Times New Roman" w:hAnsi="Times New Roman" w:cs="Times New Roman" w:eastAsiaTheme="minorEastAsia"/>
                      <w:kern w:val="0"/>
                      <w:sz w:val="20"/>
                    </w:rPr>
                  </w:pPr>
                </w:p>
              </w:tc>
              <w:tc>
                <w:tcPr>
                  <w:tcW w:w="2127" w:type="dxa"/>
                </w:tcPr>
                <w:p w14:paraId="6CD4C290">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视频教研</w:t>
                  </w:r>
                </w:p>
              </w:tc>
              <w:tc>
                <w:tcPr>
                  <w:tcW w:w="2127" w:type="dxa"/>
                  <w:vAlign w:val="center"/>
                </w:tcPr>
                <w:p w14:paraId="34D48C7B">
                  <w:pPr>
                    <w:rPr>
                      <w:rFonts w:hint="default" w:ascii="Times New Roman" w:hAnsi="Times New Roman" w:cs="Times New Roman" w:eastAsiaTheme="minorEastAsia"/>
                      <w:kern w:val="0"/>
                      <w:sz w:val="20"/>
                    </w:rPr>
                  </w:pPr>
                </w:p>
              </w:tc>
            </w:tr>
            <w:tr w14:paraId="386C4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1B90620F">
                  <w:pPr>
                    <w:jc w:val="center"/>
                    <w:rPr>
                      <w:rFonts w:hint="default" w:ascii="Times New Roman" w:hAnsi="Times New Roman" w:cs="Times New Roman" w:eastAsiaTheme="minorEastAsia"/>
                      <w:kern w:val="0"/>
                      <w:sz w:val="20"/>
                    </w:rPr>
                  </w:pPr>
                </w:p>
              </w:tc>
              <w:tc>
                <w:tcPr>
                  <w:tcW w:w="2127" w:type="dxa"/>
                </w:tcPr>
                <w:p w14:paraId="25C67BFB">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研修活动</w:t>
                  </w:r>
                </w:p>
              </w:tc>
              <w:tc>
                <w:tcPr>
                  <w:tcW w:w="2127" w:type="dxa"/>
                  <w:vAlign w:val="center"/>
                </w:tcPr>
                <w:p w14:paraId="671AD185">
                  <w:pPr>
                    <w:rPr>
                      <w:rFonts w:hint="default" w:ascii="Times New Roman" w:hAnsi="Times New Roman" w:cs="Times New Roman" w:eastAsiaTheme="minorEastAsia"/>
                      <w:kern w:val="0"/>
                      <w:sz w:val="20"/>
                    </w:rPr>
                  </w:pPr>
                </w:p>
              </w:tc>
            </w:tr>
            <w:tr w14:paraId="7E8B6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377E187B">
                  <w:pPr>
                    <w:jc w:val="center"/>
                    <w:rPr>
                      <w:rFonts w:hint="default" w:ascii="Times New Roman" w:hAnsi="Times New Roman" w:cs="Times New Roman" w:eastAsiaTheme="minorEastAsia"/>
                      <w:kern w:val="0"/>
                      <w:sz w:val="20"/>
                    </w:rPr>
                  </w:pPr>
                </w:p>
              </w:tc>
              <w:tc>
                <w:tcPr>
                  <w:tcW w:w="2127" w:type="dxa"/>
                </w:tcPr>
                <w:p w14:paraId="130ADE3A">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问卷调查</w:t>
                  </w:r>
                </w:p>
              </w:tc>
              <w:tc>
                <w:tcPr>
                  <w:tcW w:w="2127" w:type="dxa"/>
                  <w:vAlign w:val="center"/>
                </w:tcPr>
                <w:p w14:paraId="4ECE2A78">
                  <w:pPr>
                    <w:rPr>
                      <w:rFonts w:hint="default" w:ascii="Times New Roman" w:hAnsi="Times New Roman" w:cs="Times New Roman" w:eastAsiaTheme="minorEastAsia"/>
                      <w:kern w:val="0"/>
                      <w:sz w:val="20"/>
                    </w:rPr>
                  </w:pPr>
                </w:p>
              </w:tc>
            </w:tr>
            <w:tr w14:paraId="6EB4E8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06B02E19">
                  <w:pPr>
                    <w:jc w:val="center"/>
                    <w:rPr>
                      <w:rFonts w:hint="default" w:ascii="Times New Roman" w:hAnsi="Times New Roman" w:cs="Times New Roman" w:eastAsiaTheme="minorEastAsia"/>
                      <w:kern w:val="0"/>
                      <w:sz w:val="20"/>
                    </w:rPr>
                  </w:pPr>
                </w:p>
              </w:tc>
              <w:tc>
                <w:tcPr>
                  <w:tcW w:w="2127" w:type="dxa"/>
                </w:tcPr>
                <w:p w14:paraId="3F4B00D0">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文件共享</w:t>
                  </w:r>
                </w:p>
              </w:tc>
              <w:tc>
                <w:tcPr>
                  <w:tcW w:w="2127" w:type="dxa"/>
                  <w:vAlign w:val="center"/>
                </w:tcPr>
                <w:p w14:paraId="5BE54658">
                  <w:pPr>
                    <w:rPr>
                      <w:rFonts w:hint="default" w:ascii="Times New Roman" w:hAnsi="Times New Roman" w:cs="Times New Roman" w:eastAsiaTheme="minorEastAsia"/>
                      <w:kern w:val="0"/>
                      <w:sz w:val="20"/>
                    </w:rPr>
                  </w:pPr>
                </w:p>
              </w:tc>
            </w:tr>
            <w:tr w14:paraId="03A7E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579FD984">
                  <w:pPr>
                    <w:jc w:val="center"/>
                    <w:rPr>
                      <w:rFonts w:hint="default" w:ascii="Times New Roman" w:hAnsi="Times New Roman" w:cs="Times New Roman" w:eastAsiaTheme="minorEastAsia"/>
                      <w:kern w:val="0"/>
                      <w:sz w:val="20"/>
                    </w:rPr>
                  </w:pPr>
                </w:p>
              </w:tc>
              <w:tc>
                <w:tcPr>
                  <w:tcW w:w="2127" w:type="dxa"/>
                </w:tcPr>
                <w:p w14:paraId="7E857F85">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人员定位</w:t>
                  </w:r>
                </w:p>
              </w:tc>
              <w:tc>
                <w:tcPr>
                  <w:tcW w:w="2127" w:type="dxa"/>
                  <w:vAlign w:val="center"/>
                </w:tcPr>
                <w:p w14:paraId="74E98824">
                  <w:pPr>
                    <w:rPr>
                      <w:rFonts w:hint="default" w:ascii="Times New Roman" w:hAnsi="Times New Roman" w:cs="Times New Roman" w:eastAsiaTheme="minorEastAsia"/>
                      <w:kern w:val="0"/>
                      <w:sz w:val="20"/>
                    </w:rPr>
                  </w:pPr>
                </w:p>
              </w:tc>
            </w:tr>
            <w:tr w14:paraId="2C80C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263" w:type="dxa"/>
                  <w:vMerge w:val="continue"/>
                  <w:vAlign w:val="center"/>
                </w:tcPr>
                <w:p w14:paraId="7EA8E795">
                  <w:pPr>
                    <w:jc w:val="center"/>
                    <w:rPr>
                      <w:rFonts w:hint="default" w:ascii="Times New Roman" w:hAnsi="Times New Roman" w:cs="Times New Roman" w:eastAsiaTheme="minorEastAsia"/>
                      <w:kern w:val="0"/>
                      <w:sz w:val="20"/>
                    </w:rPr>
                  </w:pPr>
                </w:p>
              </w:tc>
              <w:tc>
                <w:tcPr>
                  <w:tcW w:w="2127" w:type="dxa"/>
                </w:tcPr>
                <w:p w14:paraId="4E3D7921">
                  <w:pPr>
                    <w:rPr>
                      <w:rFonts w:hint="default" w:ascii="Times New Roman" w:hAnsi="Times New Roman" w:cs="Times New Roman" w:eastAsiaTheme="minorEastAsia"/>
                      <w:kern w:val="0"/>
                      <w:sz w:val="20"/>
                    </w:rPr>
                  </w:pPr>
                  <w:r>
                    <w:rPr>
                      <w:rFonts w:hint="default" w:ascii="Times New Roman" w:hAnsi="Times New Roman" w:cs="Times New Roman" w:eastAsiaTheme="minorEastAsia"/>
                      <w:kern w:val="0"/>
                      <w:sz w:val="20"/>
                    </w:rPr>
                    <w:t>接龙</w:t>
                  </w:r>
                </w:p>
              </w:tc>
              <w:tc>
                <w:tcPr>
                  <w:tcW w:w="2127" w:type="dxa"/>
                  <w:vAlign w:val="center"/>
                </w:tcPr>
                <w:p w14:paraId="3C9EAF32">
                  <w:pPr>
                    <w:rPr>
                      <w:rFonts w:hint="default" w:ascii="Times New Roman" w:hAnsi="Times New Roman" w:cs="Times New Roman" w:eastAsiaTheme="minorEastAsia"/>
                      <w:kern w:val="0"/>
                      <w:sz w:val="20"/>
                    </w:rPr>
                  </w:pPr>
                </w:p>
              </w:tc>
            </w:tr>
          </w:tbl>
          <w:p w14:paraId="6A23AD47">
            <w:pPr>
              <w:rPr>
                <w:rFonts w:hint="default" w:ascii="Times New Roman" w:hAnsi="Times New Roman" w:cs="Times New Roman" w:eastAsiaTheme="minorEastAsia"/>
                <w:szCs w:val="21"/>
              </w:rPr>
            </w:pPr>
          </w:p>
          <w:p w14:paraId="01BFE623">
            <w:pPr>
              <w:keepNext/>
              <w:keepLines/>
              <w:spacing w:before="20" w:after="20"/>
              <w:rPr>
                <w:rFonts w:hint="default" w:ascii="Times New Roman" w:hAnsi="Times New Roman" w:cs="Times New Roman" w:eastAsiaTheme="minorEastAsia"/>
                <w:b/>
                <w:bCs/>
                <w:sz w:val="24"/>
                <w:szCs w:val="32"/>
              </w:rPr>
            </w:pPr>
          </w:p>
          <w:p w14:paraId="3E65FC74">
            <w:pPr>
              <w:rPr>
                <w:rFonts w:hint="default" w:ascii="Times New Roman" w:hAnsi="Times New Roman" w:cs="Times New Roman" w:eastAsiaTheme="minorEastAsia"/>
              </w:rPr>
            </w:pPr>
          </w:p>
          <w:p w14:paraId="45395BC8">
            <w:pPr>
              <w:rPr>
                <w:rFonts w:hint="default" w:ascii="Times New Roman" w:hAnsi="Times New Roman" w:cs="Times New Roman" w:eastAsiaTheme="minorEastAsia"/>
              </w:rPr>
            </w:pPr>
          </w:p>
          <w:p w14:paraId="2A7F0340">
            <w:pPr>
              <w:rPr>
                <w:rFonts w:hint="default" w:ascii="Times New Roman" w:hAnsi="Times New Roman" w:cs="Times New Roman" w:eastAsiaTheme="minorEastAsia"/>
              </w:rPr>
            </w:pPr>
          </w:p>
          <w:p w14:paraId="57B3CB31">
            <w:pPr>
              <w:rPr>
                <w:rFonts w:hint="default" w:ascii="Times New Roman" w:hAnsi="Times New Roman" w:cs="Times New Roman" w:eastAsiaTheme="minorEastAsia"/>
              </w:rPr>
            </w:pPr>
          </w:p>
          <w:p w14:paraId="770327BC">
            <w:pPr>
              <w:rPr>
                <w:rFonts w:hint="default" w:ascii="Times New Roman" w:hAnsi="Times New Roman" w:cs="Times New Roman" w:eastAsiaTheme="minorEastAsia"/>
              </w:rPr>
            </w:pPr>
          </w:p>
          <w:p w14:paraId="7CA99600">
            <w:pPr>
              <w:rPr>
                <w:rFonts w:hint="default" w:ascii="Times New Roman" w:hAnsi="Times New Roman" w:cs="Times New Roman" w:eastAsiaTheme="minorEastAsia"/>
              </w:rPr>
            </w:pPr>
          </w:p>
          <w:p w14:paraId="17692C28">
            <w:pPr>
              <w:rPr>
                <w:rFonts w:hint="default" w:ascii="Times New Roman" w:hAnsi="Times New Roman" w:cs="Times New Roman" w:eastAsiaTheme="minorEastAsia"/>
              </w:rPr>
            </w:pPr>
          </w:p>
          <w:p w14:paraId="210FA51B">
            <w:pPr>
              <w:rPr>
                <w:rFonts w:hint="default" w:ascii="Times New Roman" w:hAnsi="Times New Roman" w:cs="Times New Roman" w:eastAsiaTheme="minorEastAsia"/>
              </w:rPr>
            </w:pPr>
          </w:p>
          <w:p w14:paraId="6A9D6E1C">
            <w:pPr>
              <w:rPr>
                <w:rFonts w:hint="default" w:ascii="Times New Roman" w:hAnsi="Times New Roman" w:cs="Times New Roman" w:eastAsiaTheme="minorEastAsia"/>
              </w:rPr>
            </w:pPr>
          </w:p>
          <w:p w14:paraId="3562921A">
            <w:pPr>
              <w:rPr>
                <w:rFonts w:hint="default" w:ascii="Times New Roman" w:hAnsi="Times New Roman" w:cs="Times New Roman" w:eastAsiaTheme="minorEastAsia"/>
              </w:rPr>
            </w:pPr>
          </w:p>
          <w:p w14:paraId="665D641B">
            <w:pPr>
              <w:rPr>
                <w:rFonts w:hint="default" w:ascii="Times New Roman" w:hAnsi="Times New Roman" w:cs="Times New Roman" w:eastAsiaTheme="minorEastAsia"/>
              </w:rPr>
            </w:pPr>
          </w:p>
          <w:p w14:paraId="2BCD57A3">
            <w:pPr>
              <w:rPr>
                <w:rFonts w:hint="default" w:ascii="Times New Roman" w:hAnsi="Times New Roman" w:cs="Times New Roman" w:eastAsiaTheme="minorEastAsia"/>
              </w:rPr>
            </w:pPr>
          </w:p>
          <w:p w14:paraId="35649EF3">
            <w:pPr>
              <w:rPr>
                <w:rFonts w:hint="default" w:ascii="Times New Roman" w:hAnsi="Times New Roman" w:cs="Times New Roman" w:eastAsiaTheme="minorEastAsia"/>
              </w:rPr>
            </w:pPr>
          </w:p>
          <w:p w14:paraId="2CA5F2E7">
            <w:pPr>
              <w:rPr>
                <w:rFonts w:hint="default" w:ascii="Times New Roman" w:hAnsi="Times New Roman" w:cs="Times New Roman" w:eastAsiaTheme="minorEastAsia"/>
              </w:rPr>
            </w:pPr>
          </w:p>
          <w:p w14:paraId="76371C7D">
            <w:pPr>
              <w:rPr>
                <w:rFonts w:hint="default" w:ascii="Times New Roman" w:hAnsi="Times New Roman" w:cs="Times New Roman" w:eastAsiaTheme="minorEastAsia"/>
              </w:rPr>
            </w:pPr>
          </w:p>
          <w:p w14:paraId="06AF1AAB">
            <w:pPr>
              <w:rPr>
                <w:rFonts w:hint="default" w:ascii="Times New Roman" w:hAnsi="Times New Roman" w:cs="Times New Roman" w:eastAsiaTheme="minorEastAsia"/>
              </w:rPr>
            </w:pPr>
          </w:p>
          <w:p w14:paraId="1F30245F">
            <w:pPr>
              <w:rPr>
                <w:rFonts w:hint="default" w:ascii="Times New Roman" w:hAnsi="Times New Roman" w:cs="Times New Roman" w:eastAsiaTheme="minorEastAsia"/>
              </w:rPr>
            </w:pPr>
          </w:p>
          <w:p w14:paraId="7F6EE0E3">
            <w:pPr>
              <w:rPr>
                <w:rFonts w:hint="default" w:ascii="Times New Roman" w:hAnsi="Times New Roman" w:cs="Times New Roman" w:eastAsiaTheme="minorEastAsia"/>
              </w:rPr>
            </w:pPr>
          </w:p>
          <w:p w14:paraId="655334A3">
            <w:pPr>
              <w:rPr>
                <w:rFonts w:hint="default" w:ascii="Times New Roman" w:hAnsi="Times New Roman" w:cs="Times New Roman" w:eastAsiaTheme="minorEastAsia"/>
              </w:rPr>
            </w:pPr>
          </w:p>
        </w:tc>
      </w:tr>
      <w:tr w14:paraId="37E69BC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411" w:hRule="atLeast"/>
          <w:jc w:val="center"/>
        </w:trPr>
        <w:tc>
          <w:tcPr>
            <w:tcW w:w="1413" w:type="dxa"/>
            <w:vAlign w:val="center"/>
          </w:tcPr>
          <w:p w14:paraId="4E785C67">
            <w:pPr>
              <w:spacing w:before="48" w:after="48"/>
              <w:jc w:val="center"/>
              <w:rPr>
                <w:rFonts w:hint="default" w:ascii="Times New Roman" w:hAnsi="Times New Roman" w:cs="Times New Roman" w:eastAsiaTheme="minorEastAsia"/>
                <w:b/>
                <w:bCs/>
                <w:szCs w:val="21"/>
              </w:rPr>
            </w:pPr>
            <w:r>
              <w:rPr>
                <w:rFonts w:hint="default" w:ascii="Times New Roman" w:hAnsi="Times New Roman" w:cs="Times New Roman" w:eastAsiaTheme="minorEastAsia"/>
                <w:b/>
                <w:bCs/>
                <w:szCs w:val="21"/>
              </w:rPr>
              <w:t>预期成果</w:t>
            </w:r>
          </w:p>
        </w:tc>
        <w:tc>
          <w:tcPr>
            <w:tcW w:w="8100" w:type="dxa"/>
          </w:tcPr>
          <w:p w14:paraId="2BD1BA9C">
            <w:pPr>
              <w:rPr>
                <w:rFonts w:hint="default" w:ascii="Times New Roman" w:hAnsi="Times New Roman" w:cs="Times New Roman" w:eastAsiaTheme="minorEastAsia"/>
              </w:rPr>
            </w:pPr>
            <w:r>
              <w:rPr>
                <w:rFonts w:hint="default" w:ascii="Times New Roman" w:hAnsi="Times New Roman" w:cs="Times New Roman" w:eastAsiaTheme="minorEastAsia"/>
                <w:szCs w:val="21"/>
              </w:rPr>
              <w:t>阐述工作室研修成果产出</w:t>
            </w:r>
            <w:r>
              <w:rPr>
                <w:rFonts w:hint="default" w:ascii="Times New Roman" w:hAnsi="Times New Roman" w:cs="Times New Roman" w:eastAsiaTheme="minorEastAsia"/>
                <w:b/>
                <w:bCs/>
                <w:szCs w:val="21"/>
              </w:rPr>
              <w:t>，</w:t>
            </w:r>
            <w:r>
              <w:rPr>
                <w:rFonts w:hint="default" w:ascii="Times New Roman" w:hAnsi="Times New Roman" w:cs="Times New Roman" w:eastAsiaTheme="minorEastAsia"/>
                <w:b/>
                <w:szCs w:val="21"/>
              </w:rPr>
              <w:t>不超过200字。</w:t>
            </w:r>
          </w:p>
          <w:p w14:paraId="1128E04A">
            <w:pPr>
              <w:rPr>
                <w:rFonts w:hint="default" w:ascii="Times New Roman" w:hAnsi="Times New Roman" w:cs="Times New Roman" w:eastAsiaTheme="minorEastAsia"/>
                <w:szCs w:val="21"/>
              </w:rPr>
            </w:pPr>
          </w:p>
          <w:p w14:paraId="5F561130">
            <w:pPr>
              <w:rPr>
                <w:rFonts w:hint="default" w:ascii="Times New Roman" w:hAnsi="Times New Roman" w:cs="Times New Roman" w:eastAsiaTheme="minorEastAsia"/>
                <w:szCs w:val="21"/>
              </w:rPr>
            </w:pPr>
          </w:p>
          <w:p w14:paraId="66D0C18E">
            <w:pPr>
              <w:rPr>
                <w:rFonts w:hint="default" w:ascii="Times New Roman" w:hAnsi="Times New Roman" w:cs="Times New Roman" w:eastAsiaTheme="minorEastAsia"/>
                <w:szCs w:val="21"/>
              </w:rPr>
            </w:pPr>
          </w:p>
          <w:p w14:paraId="1DEDA9EE">
            <w:pPr>
              <w:rPr>
                <w:rFonts w:hint="default" w:ascii="Times New Roman" w:hAnsi="Times New Roman" w:cs="Times New Roman" w:eastAsiaTheme="minorEastAsia"/>
                <w:szCs w:val="21"/>
              </w:rPr>
            </w:pPr>
          </w:p>
        </w:tc>
      </w:tr>
      <w:tr w14:paraId="7677334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1545" w:hRule="atLeast"/>
          <w:jc w:val="center"/>
        </w:trPr>
        <w:tc>
          <w:tcPr>
            <w:tcW w:w="1413" w:type="dxa"/>
            <w:vAlign w:val="center"/>
          </w:tcPr>
          <w:p w14:paraId="62B85B1B">
            <w:pPr>
              <w:spacing w:before="48" w:after="48"/>
              <w:jc w:val="center"/>
              <w:rPr>
                <w:rFonts w:hint="default" w:ascii="Times New Roman" w:hAnsi="Times New Roman" w:cs="Times New Roman" w:eastAsiaTheme="minorEastAsia"/>
                <w:b/>
                <w:szCs w:val="21"/>
              </w:rPr>
            </w:pPr>
            <w:r>
              <w:rPr>
                <w:rFonts w:hint="default" w:ascii="Times New Roman" w:hAnsi="Times New Roman" w:cs="Times New Roman" w:eastAsiaTheme="minorEastAsia"/>
                <w:b/>
                <w:szCs w:val="21"/>
              </w:rPr>
              <w:t>考核评价</w:t>
            </w:r>
          </w:p>
        </w:tc>
        <w:tc>
          <w:tcPr>
            <w:tcW w:w="8100" w:type="dxa"/>
          </w:tcPr>
          <w:p w14:paraId="1CA0AB48">
            <w:pPr>
              <w:pStyle w:val="3"/>
              <w:rPr>
                <w:rFonts w:hint="default" w:ascii="Times New Roman" w:hAnsi="Times New Roman" w:cs="Times New Roman" w:eastAsiaTheme="minorEastAsia"/>
                <w:b w:val="0"/>
                <w:sz w:val="21"/>
                <w:szCs w:val="21"/>
              </w:rPr>
            </w:pPr>
            <w:r>
              <w:rPr>
                <w:rFonts w:hint="default" w:ascii="Times New Roman" w:hAnsi="Times New Roman" w:cs="Times New Roman" w:eastAsiaTheme="minorEastAsia"/>
                <w:b w:val="0"/>
                <w:sz w:val="21"/>
                <w:szCs w:val="21"/>
              </w:rPr>
              <w:t>用三维评价进行表述，</w:t>
            </w:r>
            <w:r>
              <w:rPr>
                <w:rFonts w:hint="default" w:ascii="Times New Roman" w:hAnsi="Times New Roman" w:cs="Times New Roman" w:eastAsiaTheme="minorEastAsia"/>
                <w:bCs w:val="0"/>
                <w:sz w:val="21"/>
                <w:szCs w:val="21"/>
              </w:rPr>
              <w:t>不超过300字。</w:t>
            </w:r>
            <w:r>
              <w:rPr>
                <w:rFonts w:hint="default" w:ascii="Times New Roman" w:hAnsi="Times New Roman" w:cs="Times New Roman" w:eastAsiaTheme="minorEastAsia"/>
                <w:b w:val="0"/>
                <w:bCs w:val="0"/>
                <w:sz w:val="21"/>
                <w:szCs w:val="21"/>
              </w:rPr>
              <w:t>例如：</w:t>
            </w:r>
          </w:p>
          <w:p w14:paraId="3BA9FADB">
            <w:pPr>
              <w:rPr>
                <w:rFonts w:hint="default" w:ascii="Times New Roman" w:hAnsi="Times New Roman" w:cs="Times New Roman" w:eastAsiaTheme="minorEastAsia"/>
              </w:rPr>
            </w:pPr>
            <w:r>
              <w:rPr>
                <w:rFonts w:hint="default" w:ascii="Times New Roman" w:hAnsi="Times New Roman" w:cs="Times New Roman" w:eastAsiaTheme="minorEastAsia"/>
              </w:rPr>
              <w:t>1.过程评价：研修考勤、学习任务完成度等（设置**%权重）</w:t>
            </w:r>
          </w:p>
          <w:p w14:paraId="32CAE06D">
            <w:pPr>
              <w:rPr>
                <w:rFonts w:hint="default" w:ascii="Times New Roman" w:hAnsi="Times New Roman" w:cs="Times New Roman" w:eastAsiaTheme="minorEastAsia"/>
              </w:rPr>
            </w:pPr>
            <w:r>
              <w:rPr>
                <w:rFonts w:hint="default" w:ascii="Times New Roman" w:hAnsi="Times New Roman" w:cs="Times New Roman" w:eastAsiaTheme="minorEastAsia"/>
              </w:rPr>
              <w:t>2.成果评价：产出课例、撰写教学反思、工作室直播等（设置**%权重）</w:t>
            </w:r>
          </w:p>
          <w:p w14:paraId="4B4D5B99">
            <w:pPr>
              <w:pStyle w:val="4"/>
              <w:rPr>
                <w:rFonts w:hint="default" w:ascii="Times New Roman" w:hAnsi="Times New Roman" w:cs="Times New Roman" w:eastAsiaTheme="minorEastAsia"/>
              </w:rPr>
            </w:pPr>
            <w:r>
              <w:rPr>
                <w:rFonts w:hint="default" w:ascii="Times New Roman" w:hAnsi="Times New Roman" w:cs="Times New Roman" w:eastAsiaTheme="minorEastAsia"/>
              </w:rPr>
              <w:t>3.效能评价：教学改进效果、学校治理成效等（设置**%权重）</w:t>
            </w:r>
          </w:p>
          <w:p w14:paraId="2BD49154">
            <w:pPr>
              <w:pStyle w:val="4"/>
              <w:rPr>
                <w:rFonts w:hint="default" w:ascii="Times New Roman" w:hAnsi="Times New Roman" w:cs="Times New Roman" w:eastAsiaTheme="minorEastAsia"/>
                <w:szCs w:val="21"/>
              </w:rPr>
            </w:pPr>
          </w:p>
        </w:tc>
      </w:tr>
      <w:tr w14:paraId="0525AAD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843" w:hRule="atLeast"/>
          <w:jc w:val="center"/>
        </w:trPr>
        <w:tc>
          <w:tcPr>
            <w:tcW w:w="1413" w:type="dxa"/>
            <w:vAlign w:val="center"/>
          </w:tcPr>
          <w:p w14:paraId="032405B8">
            <w:pPr>
              <w:spacing w:before="48" w:after="48"/>
              <w:jc w:val="center"/>
              <w:rPr>
                <w:rFonts w:hint="default" w:ascii="Times New Roman" w:hAnsi="Times New Roman" w:cs="Times New Roman" w:eastAsiaTheme="minorEastAsia"/>
                <w:b/>
              </w:rPr>
            </w:pPr>
            <w:r>
              <w:rPr>
                <w:rFonts w:hint="default" w:ascii="Times New Roman" w:hAnsi="Times New Roman" w:cs="Times New Roman" w:eastAsiaTheme="minorEastAsia"/>
                <w:b/>
                <w:szCs w:val="21"/>
              </w:rPr>
              <w:t>特色与创新</w:t>
            </w:r>
          </w:p>
        </w:tc>
        <w:tc>
          <w:tcPr>
            <w:tcW w:w="8100" w:type="dxa"/>
          </w:tcPr>
          <w:p w14:paraId="705A7EED">
            <w:pPr>
              <w:pStyle w:val="4"/>
              <w:rPr>
                <w:rFonts w:hint="default" w:ascii="Times New Roman" w:hAnsi="Times New Roman" w:cs="Times New Roman" w:eastAsiaTheme="minorEastAsia"/>
                <w:b/>
                <w:color w:val="000000" w:themeColor="text1"/>
                <w:szCs w:val="21"/>
                <w14:textFill>
                  <w14:solidFill>
                    <w14:schemeClr w14:val="tx1"/>
                  </w14:solidFill>
                </w14:textFill>
              </w:rPr>
            </w:pPr>
            <w:r>
              <w:rPr>
                <w:rFonts w:hint="default" w:ascii="Times New Roman" w:hAnsi="Times New Roman" w:cs="Times New Roman" w:eastAsiaTheme="minorEastAsia"/>
                <w:color w:val="000000" w:themeColor="text1"/>
                <w:szCs w:val="21"/>
                <w14:textFill>
                  <w14:solidFill>
                    <w14:schemeClr w14:val="tx1"/>
                  </w14:solidFill>
                </w14:textFill>
              </w:rPr>
              <w:t>请分析本研修案例的特色与创新之处，突出“一室一品”建设特色。</w:t>
            </w:r>
            <w:r>
              <w:rPr>
                <w:rFonts w:hint="default" w:ascii="Times New Roman" w:hAnsi="Times New Roman" w:cs="Times New Roman" w:eastAsiaTheme="minorEastAsia"/>
                <w:b/>
                <w:color w:val="000000" w:themeColor="text1"/>
                <w:szCs w:val="21"/>
                <w14:textFill>
                  <w14:solidFill>
                    <w14:schemeClr w14:val="tx1"/>
                  </w14:solidFill>
                </w14:textFill>
              </w:rPr>
              <w:t>不超过200字。</w:t>
            </w:r>
          </w:p>
          <w:p w14:paraId="5DB2EFC7">
            <w:pPr>
              <w:pStyle w:val="4"/>
              <w:rPr>
                <w:rFonts w:hint="default" w:ascii="Times New Roman" w:hAnsi="Times New Roman" w:cs="Times New Roman" w:eastAsiaTheme="minorEastAsia"/>
                <w:b/>
                <w:color w:val="000000" w:themeColor="text1"/>
                <w:szCs w:val="21"/>
                <w14:textFill>
                  <w14:solidFill>
                    <w14:schemeClr w14:val="tx1"/>
                  </w14:solidFill>
                </w14:textFill>
              </w:rPr>
            </w:pPr>
          </w:p>
          <w:p w14:paraId="2A05C814">
            <w:pPr>
              <w:pStyle w:val="4"/>
              <w:rPr>
                <w:rFonts w:hint="default" w:ascii="Times New Roman" w:hAnsi="Times New Roman" w:cs="Times New Roman" w:eastAsiaTheme="minorEastAsia"/>
                <w:szCs w:val="21"/>
              </w:rPr>
            </w:pPr>
          </w:p>
        </w:tc>
      </w:tr>
    </w:tbl>
    <w:p w14:paraId="62EDA4AC">
      <w:pPr>
        <w:spacing w:before="101" w:line="219" w:lineRule="auto"/>
        <w:rPr>
          <w:rFonts w:hint="default" w:ascii="Times New Roman" w:hAnsi="Times New Roman" w:cs="Times New Roman"/>
        </w:rPr>
      </w:pPr>
    </w:p>
    <w:p w14:paraId="3103CA4E">
      <w:pPr>
        <w:spacing w:before="101" w:line="219" w:lineRule="auto"/>
        <w:jc w:val="center"/>
        <w:rPr>
          <w:rFonts w:hint="default" w:ascii="Times New Roman" w:hAnsi="Times New Roman" w:eastAsia="方正小标宋简体" w:cs="Times New Roman"/>
          <w:b/>
          <w:bCs/>
          <w:spacing w:val="7"/>
          <w:sz w:val="36"/>
          <w:szCs w:val="36"/>
        </w:rPr>
      </w:pPr>
      <w:r>
        <w:rPr>
          <w:rFonts w:hint="default" w:ascii="Times New Roman" w:hAnsi="Times New Roman" w:eastAsia="方正小标宋简体" w:cs="Times New Roman"/>
          <w:b/>
          <w:bCs/>
          <w:spacing w:val="7"/>
          <w:sz w:val="36"/>
          <w:szCs w:val="36"/>
        </w:rPr>
        <w:t>名师名校长线上工作室研修总结报告</w:t>
      </w:r>
    </w:p>
    <w:p w14:paraId="55B97DB1">
      <w:pPr>
        <w:rPr>
          <w:rFonts w:hint="default" w:ascii="Times New Roman" w:hAnsi="Times New Roman" w:eastAsia="楷体_GB2312" w:cs="Times New Roman"/>
          <w:sz w:val="32"/>
          <w:szCs w:val="32"/>
        </w:rPr>
      </w:pPr>
    </w:p>
    <w:p w14:paraId="6EA73753">
      <w:pPr>
        <w:rPr>
          <w:rFonts w:hint="default" w:ascii="Times New Roman" w:hAnsi="Times New Roman" w:eastAsia="楷体_GB2312" w:cs="Times New Roman"/>
          <w:sz w:val="32"/>
          <w:szCs w:val="32"/>
        </w:rPr>
      </w:pPr>
      <w:r>
        <w:rPr>
          <w:rFonts w:hint="default" w:ascii="Times New Roman" w:hAnsi="Times New Roman" w:eastAsia="楷体_GB2312" w:cs="Times New Roman"/>
          <w:sz w:val="32"/>
          <w:szCs w:val="32"/>
        </w:rPr>
        <w:t>一级标题，3号，黑体。二级标题，3号，仿宋_GB2312，加粗。正文，3号，仿宋_GB2312。全文不超过2000字。</w:t>
      </w:r>
    </w:p>
    <w:p w14:paraId="26C29B8F">
      <w:pPr>
        <w:ind w:firstLine="640" w:firstLineChars="200"/>
        <w:outlineLvl w:val="0"/>
        <w:rPr>
          <w:rFonts w:hint="default" w:ascii="Times New Roman" w:hAnsi="Times New Roman" w:eastAsia="黑体" w:cs="Times New Roman"/>
          <w:sz w:val="32"/>
          <w:szCs w:val="32"/>
        </w:rPr>
      </w:pPr>
      <w:bookmarkStart w:id="25" w:name="_Toc943"/>
      <w:r>
        <w:rPr>
          <w:rFonts w:hint="default" w:ascii="Times New Roman" w:hAnsi="Times New Roman" w:eastAsia="黑体" w:cs="Times New Roman"/>
          <w:sz w:val="32"/>
          <w:szCs w:val="32"/>
        </w:rPr>
        <w:t>一、研修概况</w:t>
      </w:r>
      <w:bookmarkEnd w:id="25"/>
    </w:p>
    <w:p w14:paraId="0970A5B6">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1.研修主题</w:t>
      </w:r>
    </w:p>
    <w:p w14:paraId="2651868B">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2.研修目标</w:t>
      </w:r>
    </w:p>
    <w:p w14:paraId="5E955C54">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3.参与教师</w:t>
      </w:r>
    </w:p>
    <w:p w14:paraId="07BBFFEB">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共计**人，其中覆盖学校数量、省份数量。</w:t>
      </w:r>
    </w:p>
    <w:p w14:paraId="1F3AACF5">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4.持续时间</w:t>
      </w:r>
    </w:p>
    <w:p w14:paraId="569EC3DB">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**周，总学时**</w:t>
      </w:r>
    </w:p>
    <w:p w14:paraId="4F1C93B9">
      <w:pPr>
        <w:ind w:firstLine="643" w:firstLineChars="200"/>
        <w:rPr>
          <w:rFonts w:hint="default" w:ascii="Times New Roman" w:hAnsi="Times New Roman" w:eastAsia="仿宋_GB2312" w:cs="Times New Roman"/>
          <w:b/>
          <w:sz w:val="32"/>
          <w:szCs w:val="32"/>
        </w:rPr>
      </w:pPr>
      <w:r>
        <w:rPr>
          <w:rFonts w:hint="default" w:ascii="Times New Roman" w:hAnsi="Times New Roman" w:eastAsia="仿宋_GB2312" w:cs="Times New Roman"/>
          <w:b/>
          <w:sz w:val="32"/>
          <w:szCs w:val="32"/>
        </w:rPr>
        <w:t>5.相关统计</w:t>
      </w:r>
    </w:p>
    <w:p w14:paraId="4F93408B">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名师名校长领学领研领教情况，包括专题讲座、课例研讨、交流展示，课题论文、帮扶教师学校、国家中小学智慧教育平台选用资源、工作室直播、资源观看量、粉丝增长数、工作室贡献值等反映研修活动和工作室活跃度的有关统计。</w:t>
      </w:r>
    </w:p>
    <w:p w14:paraId="164BF549">
      <w:pPr>
        <w:ind w:firstLine="640" w:firstLineChars="200"/>
        <w:outlineLvl w:val="0"/>
        <w:rPr>
          <w:rFonts w:hint="default" w:ascii="Times New Roman" w:hAnsi="Times New Roman" w:eastAsia="黑体" w:cs="Times New Roman"/>
          <w:sz w:val="32"/>
          <w:szCs w:val="32"/>
        </w:rPr>
      </w:pPr>
      <w:bookmarkStart w:id="26" w:name="_Toc32402"/>
      <w:r>
        <w:rPr>
          <w:rFonts w:hint="default" w:ascii="Times New Roman" w:hAnsi="Times New Roman" w:eastAsia="黑体" w:cs="Times New Roman"/>
          <w:sz w:val="32"/>
          <w:szCs w:val="32"/>
        </w:rPr>
        <w:t>二、过程与举措</w:t>
      </w:r>
      <w:bookmarkEnd w:id="26"/>
    </w:p>
    <w:p w14:paraId="2602AEAF">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研修组织实施过程，包括主要活动实施、技术资源准备与实施、考核评价机制、有关保障机制等。</w:t>
      </w:r>
    </w:p>
    <w:p w14:paraId="19CEA086">
      <w:pPr>
        <w:ind w:firstLine="640" w:firstLineChars="200"/>
        <w:outlineLvl w:val="0"/>
        <w:rPr>
          <w:rFonts w:hint="default" w:ascii="Times New Roman" w:hAnsi="Times New Roman" w:eastAsia="黑体" w:cs="Times New Roman"/>
          <w:sz w:val="32"/>
          <w:szCs w:val="32"/>
        </w:rPr>
      </w:pPr>
      <w:bookmarkStart w:id="27" w:name="_Toc195"/>
      <w:r>
        <w:rPr>
          <w:rFonts w:hint="default" w:ascii="Times New Roman" w:hAnsi="Times New Roman" w:eastAsia="黑体" w:cs="Times New Roman"/>
          <w:sz w:val="32"/>
          <w:szCs w:val="32"/>
        </w:rPr>
        <w:t>三、成果与成效</w:t>
      </w:r>
      <w:bookmarkEnd w:id="27"/>
    </w:p>
    <w:p w14:paraId="0601AA35">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研修形成的代表成果，教师核心素养提升及教学改进效能，国家中小学智慧教育平台名师名校长工作室建设模式等。</w:t>
      </w:r>
    </w:p>
    <w:p w14:paraId="291B2703">
      <w:pPr>
        <w:ind w:firstLine="640" w:firstLineChars="200"/>
        <w:outlineLvl w:val="0"/>
        <w:rPr>
          <w:rFonts w:hint="default" w:ascii="Times New Roman" w:hAnsi="Times New Roman" w:eastAsia="黑体" w:cs="Times New Roman"/>
          <w:sz w:val="32"/>
          <w:szCs w:val="32"/>
        </w:rPr>
      </w:pPr>
      <w:bookmarkStart w:id="28" w:name="_Toc25231"/>
      <w:r>
        <w:rPr>
          <w:rFonts w:hint="default" w:ascii="Times New Roman" w:hAnsi="Times New Roman" w:eastAsia="黑体" w:cs="Times New Roman"/>
          <w:sz w:val="32"/>
          <w:szCs w:val="32"/>
        </w:rPr>
        <w:t>四、经验与创新</w:t>
      </w:r>
      <w:bookmarkEnd w:id="28"/>
    </w:p>
    <w:p w14:paraId="02ED9AE4">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国家中小学智慧教育平台名师名校长工作室建设经验；工作室研修技术资源、内容方式、组织机制等特色与创新。</w:t>
      </w:r>
    </w:p>
    <w:p w14:paraId="49A1B16F">
      <w:pPr>
        <w:ind w:firstLine="640" w:firstLineChars="200"/>
        <w:outlineLvl w:val="0"/>
        <w:rPr>
          <w:rFonts w:hint="default" w:ascii="Times New Roman" w:hAnsi="Times New Roman" w:eastAsia="黑体" w:cs="Times New Roman"/>
          <w:sz w:val="32"/>
          <w:szCs w:val="32"/>
        </w:rPr>
      </w:pPr>
      <w:bookmarkStart w:id="29" w:name="_Toc322"/>
      <w:r>
        <w:rPr>
          <w:rFonts w:hint="default" w:ascii="Times New Roman" w:hAnsi="Times New Roman" w:eastAsia="黑体" w:cs="Times New Roman"/>
          <w:sz w:val="32"/>
          <w:szCs w:val="32"/>
        </w:rPr>
        <w:t>五、持续改进计划</w:t>
      </w:r>
      <w:bookmarkEnd w:id="29"/>
    </w:p>
    <w:p w14:paraId="2894D586">
      <w:pPr>
        <w:ind w:firstLine="640" w:firstLineChars="200"/>
        <w:rPr>
          <w:rFonts w:hint="default" w:ascii="Times New Roman" w:hAnsi="Times New Roman" w:eastAsia="仿宋_GB2312" w:cs="Times New Roman"/>
          <w:sz w:val="32"/>
          <w:szCs w:val="32"/>
        </w:rPr>
      </w:pPr>
      <w:r>
        <w:rPr>
          <w:rFonts w:hint="default" w:ascii="Times New Roman" w:hAnsi="Times New Roman" w:eastAsia="仿宋_GB2312" w:cs="Times New Roman"/>
          <w:sz w:val="32"/>
          <w:szCs w:val="32"/>
        </w:rPr>
        <w:t>持续推进国家中小学智慧教育平台名师名校长线上工作室建设与应用的计划。</w:t>
      </w:r>
    </w:p>
    <w:p w14:paraId="2855F7A5">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default" w:ascii="Times New Roman" w:hAnsi="Times New Roman" w:eastAsia="仿宋_GB2312" w:cs="Times New Roman"/>
          <w:sz w:val="32"/>
          <w:szCs w:val="32"/>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Wingdings 2">
    <w:altName w:val="Wingdings"/>
    <w:panose1 w:val="05020102010507070707"/>
    <w:charset w:val="02"/>
    <w:family w:val="roman"/>
    <w:pitch w:val="default"/>
    <w:sig w:usb0="00000000" w:usb1="00000000" w:usb2="00000000" w:usb3="00000000" w:csb0="8000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4D899">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0F2637">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F0F2637">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CC13B5"/>
    <w:multiLevelType w:val="singleLevel"/>
    <w:tmpl w:val="1DCC13B5"/>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5280F"/>
    <w:rsid w:val="013138ED"/>
    <w:rsid w:val="021B29FB"/>
    <w:rsid w:val="02363044"/>
    <w:rsid w:val="04640090"/>
    <w:rsid w:val="06135CB3"/>
    <w:rsid w:val="0874513E"/>
    <w:rsid w:val="0902043D"/>
    <w:rsid w:val="0F8B0B9B"/>
    <w:rsid w:val="10CF4BB9"/>
    <w:rsid w:val="12352C48"/>
    <w:rsid w:val="152C64B6"/>
    <w:rsid w:val="1A0F4768"/>
    <w:rsid w:val="20ED0D40"/>
    <w:rsid w:val="21FF66E6"/>
    <w:rsid w:val="25514843"/>
    <w:rsid w:val="26CC5EBA"/>
    <w:rsid w:val="2B6C3BBD"/>
    <w:rsid w:val="2C116EEC"/>
    <w:rsid w:val="2C9E4FD1"/>
    <w:rsid w:val="2E363282"/>
    <w:rsid w:val="3658604C"/>
    <w:rsid w:val="38951732"/>
    <w:rsid w:val="39CF4104"/>
    <w:rsid w:val="3BD74C8E"/>
    <w:rsid w:val="3D5026AD"/>
    <w:rsid w:val="3FC202F6"/>
    <w:rsid w:val="44AB75DC"/>
    <w:rsid w:val="4AD70EDF"/>
    <w:rsid w:val="4F787315"/>
    <w:rsid w:val="50BE3D1B"/>
    <w:rsid w:val="5A4E7EFD"/>
    <w:rsid w:val="65D027F8"/>
    <w:rsid w:val="671464E6"/>
    <w:rsid w:val="680B7E6D"/>
    <w:rsid w:val="6B85126A"/>
    <w:rsid w:val="6BEE4136"/>
    <w:rsid w:val="6DE6690A"/>
    <w:rsid w:val="73D82B6C"/>
    <w:rsid w:val="740022CC"/>
    <w:rsid w:val="757E3948"/>
    <w:rsid w:val="77B96E10"/>
    <w:rsid w:val="7CEE7E94"/>
    <w:rsid w:val="7D390A95"/>
    <w:rsid w:val="7DE860AF"/>
    <w:rsid w:val="7F7B6C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Lines="0" w:beforeAutospacing="0" w:afterLines="0" w:afterAutospacing="0" w:line="560" w:lineRule="exact"/>
      <w:outlineLvl w:val="0"/>
    </w:pPr>
    <w:rPr>
      <w:rFonts w:eastAsia="黑体"/>
      <w:b/>
      <w:kern w:val="44"/>
      <w:sz w:val="32"/>
    </w:rPr>
  </w:style>
  <w:style w:type="paragraph" w:styleId="3">
    <w:name w:val="heading 2"/>
    <w:basedOn w:val="1"/>
    <w:next w:val="1"/>
    <w:semiHidden/>
    <w:unhideWhenUsed/>
    <w:qFormat/>
    <w:uiPriority w:val="0"/>
    <w:pPr>
      <w:keepNext/>
      <w:keepLines/>
      <w:spacing w:beforeLines="0" w:beforeAutospacing="0" w:afterLines="0" w:afterAutospacing="0" w:line="560" w:lineRule="exact"/>
      <w:outlineLvl w:val="1"/>
    </w:pPr>
    <w:rPr>
      <w:rFonts w:ascii="Arial" w:hAnsi="Arial" w:eastAsia="楷体"/>
    </w:rPr>
  </w:style>
  <w:style w:type="character" w:default="1" w:styleId="12">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4">
    <w:name w:val="annotation text"/>
    <w:basedOn w:val="1"/>
    <w:unhideWhenUsed/>
    <w:qFormat/>
    <w:uiPriority w:val="99"/>
    <w:pPr>
      <w:jc w:val="left"/>
    </w:pPr>
  </w:style>
  <w:style w:type="paragraph" w:styleId="5">
    <w:name w:val="Body Text"/>
    <w:basedOn w:val="1"/>
    <w:qFormat/>
    <w:uiPriority w:val="0"/>
    <w:pPr>
      <w:spacing w:line="500" w:lineRule="exact"/>
    </w:pPr>
    <w:rPr>
      <w:rFonts w:ascii="宋体" w:hAnsi="宋体"/>
      <w:sz w:val="28"/>
    </w:rPr>
  </w:style>
  <w:style w:type="paragraph" w:styleId="6">
    <w:name w:val="footer"/>
    <w:basedOn w:val="1"/>
    <w:qFormat/>
    <w:uiPriority w:val="0"/>
    <w:pPr>
      <w:tabs>
        <w:tab w:val="center" w:pos="4153"/>
        <w:tab w:val="right" w:pos="8306"/>
      </w:tabs>
      <w:snapToGrid w:val="0"/>
      <w:jc w:val="left"/>
    </w:pPr>
    <w:rPr>
      <w:sz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paragraph" w:styleId="9">
    <w:name w:val="Body Text First Indent"/>
    <w:basedOn w:val="5"/>
    <w:next w:val="1"/>
    <w:qFormat/>
    <w:uiPriority w:val="0"/>
    <w:pPr>
      <w:spacing w:after="120" w:line="240" w:lineRule="auto"/>
      <w:ind w:firstLine="420" w:firstLineChars="100"/>
    </w:pPr>
    <w:rPr>
      <w:rFonts w:ascii="Times New Roman" w:hAnsi="Times New Roman"/>
      <w:sz w:val="21"/>
    </w:rPr>
  </w:style>
  <w:style w:type="table" w:styleId="11">
    <w:name w:val="Table Grid"/>
    <w:basedOn w:val="10"/>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Char Char Char Char"/>
    <w:autoRedefine/>
    <w:qFormat/>
    <w:uiPriority w:val="0"/>
    <w:rPr>
      <w:rFonts w:eastAsia="宋体"/>
      <w:b/>
      <w:bCs/>
      <w:kern w:val="2"/>
      <w:sz w:val="32"/>
      <w:szCs w:val="32"/>
      <w:lang w:val="en-US" w:eastAsia="zh-CN" w:bidi="ar-SA"/>
    </w:rPr>
  </w:style>
  <w:style w:type="table" w:customStyle="1" w:styleId="14">
    <w:name w:val="Table Normal"/>
    <w:autoRedefine/>
    <w:semiHidden/>
    <w:unhideWhenUsed/>
    <w:qFormat/>
    <w:uiPriority w:val="0"/>
    <w:rPr>
      <w:rFonts w:ascii="Times New Roman" w:hAnsi="Times New Roman" w:eastAsia="宋体" w:cs="Times New Roman"/>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4268</Words>
  <Characters>4496</Characters>
  <Lines>0</Lines>
  <Paragraphs>0</Paragraphs>
  <TotalTime>11</TotalTime>
  <ScaleCrop>false</ScaleCrop>
  <LinksUpToDate>false</LinksUpToDate>
  <CharactersWithSpaces>4589</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2021-03-26T01:54:00Z</dcterms:created>
  <dc:creator>Huang</dc:creator>
  <cp:lastModifiedBy>Yellow-Nils</cp:lastModifiedBy>
  <dcterms:modified xsi:type="dcterms:W3CDTF">2025-04-22T10:25:40Z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81722A6EA9584CF68557B1A95C9DF6F1</vt:lpwstr>
  </property>
  <property fmtid="{D5CDD505-2E9C-101B-9397-08002B2CF9AE}" pid="4" name="KSOTemplateDocerSaveRecord">
    <vt:lpwstr>eyJoZGlkIjoiMTA0ZTk2ZGJkYWVjZGM0OTlmMjE3ZTI0ZWY5OTUzMzAiLCJ1c2VySWQiOiI0Mjg0Njk0NzcifQ==</vt:lpwstr>
  </property>
</Properties>
</file>