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99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常规项目（高等教育组）项目说明及要求</w:t>
      </w:r>
    </w:p>
    <w:p w14:paraId="70ADC85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200"/>
        <w:textAlignment w:val="auto"/>
        <w:rPr>
          <w:rFonts w:hint="eastAsia"/>
          <w:lang w:val="en-US" w:eastAsia="zh-CN"/>
        </w:rPr>
      </w:pPr>
    </w:p>
    <w:p w14:paraId="32D9A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一、项目说明及要求</w:t>
      </w:r>
    </w:p>
    <w:p w14:paraId="7AC055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eastAsia="仿宋_GB2312"/>
          <w:b/>
          <w:sz w:val="32"/>
          <w:szCs w:val="32"/>
          <w:highlight w:val="none"/>
        </w:rPr>
      </w:pPr>
      <w:bookmarkStart w:id="0" w:name="_Toc101167279"/>
      <w:bookmarkStart w:id="1" w:name="_Toc94346057"/>
      <w:r>
        <w:rPr>
          <w:rFonts w:hint="eastAsia" w:ascii="楷体_GB2312" w:hAnsi="微软雅黑" w:eastAsia="楷体_GB2312"/>
          <w:b/>
          <w:color w:val="000000"/>
          <w:sz w:val="32"/>
          <w:szCs w:val="32"/>
        </w:rPr>
        <w:t>（一）</w:t>
      </w:r>
      <w:r>
        <w:rPr>
          <w:rFonts w:hint="default" w:ascii="楷体_GB2312" w:hAnsi="微软雅黑" w:eastAsia="楷体_GB2312"/>
          <w:b/>
          <w:color w:val="000000"/>
          <w:sz w:val="32"/>
          <w:szCs w:val="32"/>
        </w:rPr>
        <w:t>课件</w:t>
      </w:r>
      <w:bookmarkEnd w:id="0"/>
      <w:bookmarkEnd w:id="1"/>
    </w:p>
    <w:p w14:paraId="73C6B8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eastAsia" w:eastAsia="仿宋_GB2312"/>
          <w:sz w:val="32"/>
          <w:szCs w:val="32"/>
          <w:highlight w:val="none"/>
          <w:lang w:val="en-US" w:eastAsia="zh-CN"/>
        </w:rPr>
        <w:t>课件</w:t>
      </w:r>
      <w:r>
        <w:rPr>
          <w:rFonts w:hint="default" w:ascii="Times New Roman" w:eastAsia="仿宋_GB2312"/>
          <w:sz w:val="32"/>
          <w:szCs w:val="32"/>
          <w:highlight w:val="none"/>
        </w:rPr>
        <w:t>是指基于数字化、网络化、智能化信息技术和多媒体技术，根据教学内容、目标、过程、方法与评价进行设计、制作完成的应用软件。能够有效支持教与学，高效完成特定教学任务、实现教学目标。</w:t>
      </w:r>
    </w:p>
    <w:p w14:paraId="33343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各类教学软件、学生自主学习软件、教学评价软件、仿真实验软件等均可报送。</w:t>
      </w:r>
    </w:p>
    <w:p w14:paraId="142C94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微软雅黑" w:eastAsia="仿宋_GB2312"/>
          <w:b/>
          <w:color w:val="000000"/>
          <w:sz w:val="32"/>
          <w:szCs w:val="32"/>
        </w:rPr>
        <w:t>1.</w:t>
      </w:r>
      <w:r>
        <w:rPr>
          <w:rFonts w:hint="default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制作要求：</w:t>
      </w:r>
      <w:r>
        <w:rPr>
          <w:rFonts w:hint="default" w:ascii="Times New Roman" w:eastAsia="仿宋_GB2312"/>
          <w:sz w:val="32"/>
          <w:szCs w:val="32"/>
          <w:highlight w:val="none"/>
        </w:rPr>
        <w:t>视频、声音、动画等素材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需</w:t>
      </w:r>
      <w:r>
        <w:rPr>
          <w:rFonts w:hint="default" w:ascii="Times New Roman" w:eastAsia="仿宋_GB2312"/>
          <w:sz w:val="32"/>
          <w:szCs w:val="32"/>
          <w:highlight w:val="none"/>
        </w:rPr>
        <w:t>使用常用文件格式</w:t>
      </w:r>
      <w:r>
        <w:rPr>
          <w:rFonts w:hint="default" w:ascii="Times New Roman" w:eastAsia="仿宋_GB2312"/>
          <w:sz w:val="32"/>
          <w:szCs w:val="32"/>
          <w:highlight w:val="none"/>
          <w:lang w:eastAsia="zh-CN"/>
        </w:rPr>
        <w:t>；</w:t>
      </w:r>
      <w:r>
        <w:rPr>
          <w:rFonts w:hint="default" w:ascii="Times New Roman" w:eastAsia="仿宋_GB2312"/>
          <w:sz w:val="32"/>
          <w:szCs w:val="32"/>
          <w:highlight w:val="none"/>
        </w:rPr>
        <w:t>课件应易于安装、运行和卸载</w:t>
      </w:r>
      <w:r>
        <w:rPr>
          <w:rFonts w:hint="default" w:ascii="Times New Roman" w:eastAsia="仿宋_GB2312"/>
          <w:sz w:val="32"/>
          <w:szCs w:val="32"/>
          <w:highlight w:val="none"/>
          <w:lang w:eastAsia="zh-CN"/>
        </w:rPr>
        <w:t>。</w:t>
      </w:r>
    </w:p>
    <w:p w14:paraId="77F5D9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eastAsia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仿宋_GB2312" w:hAnsi="微软雅黑" w:eastAsia="仿宋_GB2312"/>
          <w:b/>
          <w:color w:val="000000"/>
          <w:sz w:val="32"/>
          <w:szCs w:val="32"/>
        </w:rPr>
        <w:t>.</w:t>
      </w:r>
      <w:r>
        <w:rPr>
          <w:rFonts w:hint="default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报送形式：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作品登记表（见附表1）（</w:t>
      </w:r>
      <w:r>
        <w:rPr>
          <w:rFonts w:hint="eastAsia" w:ascii="Times New Roman" w:eastAsia="仿宋_GB2312"/>
          <w:sz w:val="32"/>
          <w:szCs w:val="32"/>
          <w:highlight w:val="none"/>
          <w:lang w:val="en-US" w:eastAsia="zh-CN"/>
        </w:rPr>
        <w:t>须提交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PDF格式），课件演示视频（MP4格式），相关设计说明（Word文档格式），相关材料（ZIP压缩包格式）。</w:t>
      </w:r>
    </w:p>
    <w:p w14:paraId="53BF6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eastAsia="仿宋_GB2312"/>
          <w:b/>
          <w:sz w:val="32"/>
          <w:szCs w:val="32"/>
          <w:highlight w:val="none"/>
        </w:rPr>
      </w:pPr>
      <w:bookmarkStart w:id="2" w:name="_Toc94346061"/>
      <w:r>
        <w:rPr>
          <w:rFonts w:hint="eastAsia" w:ascii="楷体_GB2312" w:hAnsi="微软雅黑" w:eastAsia="楷体_GB2312"/>
          <w:b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楷体_GB2312" w:hAnsi="微软雅黑" w:eastAsia="楷体_GB2312"/>
          <w:b/>
          <w:color w:val="000000"/>
          <w:sz w:val="32"/>
          <w:szCs w:val="32"/>
        </w:rPr>
        <w:t>）</w:t>
      </w:r>
      <w:r>
        <w:rPr>
          <w:rFonts w:hint="default" w:ascii="楷体_GB2312" w:hAnsi="微软雅黑" w:eastAsia="楷体_GB2312"/>
          <w:b/>
          <w:color w:val="000000"/>
          <w:sz w:val="32"/>
          <w:szCs w:val="32"/>
        </w:rPr>
        <w:t>微课</w:t>
      </w:r>
    </w:p>
    <w:p w14:paraId="69114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eastAsia" w:eastAsia="仿宋_GB2312"/>
          <w:sz w:val="32"/>
          <w:szCs w:val="32"/>
          <w:highlight w:val="none"/>
          <w:lang w:val="en-US" w:eastAsia="zh-CN"/>
        </w:rPr>
        <w:t>微课</w:t>
      </w:r>
      <w:r>
        <w:rPr>
          <w:rFonts w:hint="default" w:ascii="Times New Roman" w:eastAsia="仿宋_GB2312"/>
          <w:sz w:val="32"/>
          <w:szCs w:val="32"/>
          <w:highlight w:val="none"/>
        </w:rPr>
        <w:t>是指教师围绕单一学习主题，以知识点讲解、教学重难点和典型问题解决、技能操作和实验过程演示等为主要内容，使用摄录设备、录屏软件等拍摄制作的视频教学资源。主要形式可以是讲授视频，也可以是讲授者使用PPT、手写板配合画图软件和电子白板等方式，对相关教学内容进行批注和讲解的视频。</w:t>
      </w:r>
    </w:p>
    <w:p w14:paraId="187CA3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eastAsia" w:ascii="仿宋_GB2312" w:hAnsi="微软雅黑" w:eastAsia="仿宋_GB2312"/>
          <w:b/>
          <w:color w:val="000000"/>
          <w:sz w:val="32"/>
          <w:szCs w:val="32"/>
        </w:rPr>
        <w:t>1.</w:t>
      </w:r>
      <w:r>
        <w:rPr>
          <w:rFonts w:hint="default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制作要求：</w:t>
      </w:r>
      <w:r>
        <w:rPr>
          <w:rFonts w:hint="default" w:ascii="Times New Roman" w:eastAsia="仿宋_GB2312"/>
          <w:sz w:val="32"/>
          <w:szCs w:val="32"/>
          <w:highlight w:val="none"/>
        </w:rPr>
        <w:t>报送的微课作品应是单一有声视频文件，要求教学目标清晰、主题突出、内容完整、声画质量好。视频片头要求蓝底白字、楷体、时长5秒，显示教材版本、学段学科、年级学期、课名、教师姓名和所在单位等信息，画面尺寸为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640</w:t>
      </w:r>
      <w:r>
        <w:rPr>
          <w:rFonts w:hint="default" w:ascii="Times New Roman" w:eastAsia="仿宋_GB2312"/>
          <w:sz w:val="32"/>
          <w:szCs w:val="32"/>
          <w:highlight w:val="none"/>
        </w:rPr>
        <w:t>×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48</w:t>
      </w:r>
      <w:r>
        <w:rPr>
          <w:rFonts w:hint="default" w:ascii="Times New Roman" w:eastAsia="仿宋_GB2312"/>
          <w:sz w:val="32"/>
          <w:szCs w:val="32"/>
          <w:highlight w:val="none"/>
        </w:rPr>
        <w:t>0以上，播放时间一般不超过10分钟，视频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中建议</w:t>
      </w:r>
      <w:r>
        <w:rPr>
          <w:rFonts w:hint="default" w:ascii="Times New Roman" w:eastAsia="仿宋_GB2312"/>
          <w:sz w:val="32"/>
          <w:szCs w:val="32"/>
          <w:highlight w:val="none"/>
        </w:rPr>
        <w:t>出现教师本人讲课的同步画面。</w:t>
      </w:r>
    </w:p>
    <w:p w14:paraId="54B76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根据学科和教学内容特点，如有学习指导、练习题和配套学习资源等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相关</w:t>
      </w:r>
      <w:r>
        <w:rPr>
          <w:rFonts w:hint="default" w:ascii="Times New Roman" w:eastAsia="仿宋_GB2312"/>
          <w:sz w:val="32"/>
          <w:szCs w:val="32"/>
          <w:highlight w:val="none"/>
        </w:rPr>
        <w:t>材料请一并提交。</w:t>
      </w:r>
    </w:p>
    <w:p w14:paraId="233888FB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eastAsia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仿宋_GB2312" w:hAnsi="微软雅黑" w:eastAsia="仿宋_GB2312"/>
          <w:b/>
          <w:color w:val="000000"/>
          <w:sz w:val="32"/>
          <w:szCs w:val="32"/>
        </w:rPr>
        <w:t>.</w:t>
      </w:r>
      <w:r>
        <w:rPr>
          <w:rFonts w:hint="default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报送形式：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作品登记表（见附表1）（</w:t>
      </w:r>
      <w:r>
        <w:rPr>
          <w:rFonts w:hint="eastAsia" w:ascii="Times New Roman" w:eastAsia="仿宋_GB2312"/>
          <w:sz w:val="32"/>
          <w:szCs w:val="32"/>
          <w:highlight w:val="none"/>
          <w:lang w:val="en-US" w:eastAsia="zh-CN"/>
        </w:rPr>
        <w:t>须提交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PDF格式），微课视频（MP4格式），相关材料（ZIP压缩包格式）。</w:t>
      </w:r>
    </w:p>
    <w:bookmarkEnd w:id="2"/>
    <w:p w14:paraId="028D5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eastAsia="仿宋_GB2312"/>
          <w:b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楷体_GB2312" w:hAnsi="微软雅黑" w:eastAsia="楷体_GB2312"/>
          <w:b/>
          <w:color w:val="000000"/>
          <w:sz w:val="32"/>
          <w:szCs w:val="32"/>
        </w:rPr>
        <w:t>）</w:t>
      </w:r>
      <w:r>
        <w:rPr>
          <w:rFonts w:hint="default" w:ascii="楷体_GB2312" w:hAnsi="微软雅黑" w:eastAsia="楷体_GB2312" w:cs="Times New Roman"/>
          <w:b/>
          <w:color w:val="000000"/>
          <w:sz w:val="32"/>
          <w:szCs w:val="32"/>
        </w:rPr>
        <w:t>信息化教学课程案例</w:t>
      </w:r>
    </w:p>
    <w:p w14:paraId="550C4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信息化教学课程案例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是指利用信息技术优化课程教学，转变学习方式，创新课堂教学模式，教育教学改革成效显著的案例。包括课堂教学、研究性教学、实验实训教学、见习实习教学等多种类型，采用混合教学或在线教学模式。</w:t>
      </w:r>
    </w:p>
    <w:p w14:paraId="5AB31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仿宋_GB2312" w:hAnsi="微软雅黑" w:eastAsia="仿宋_GB2312"/>
          <w:b/>
          <w:color w:val="000000"/>
          <w:sz w:val="32"/>
          <w:szCs w:val="32"/>
        </w:rPr>
        <w:t>1.</w:t>
      </w:r>
      <w:r>
        <w:rPr>
          <w:rFonts w:hint="default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制作要求：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须提交案例介绍文档、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教学活动录像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和相关材料。</w:t>
      </w:r>
    </w:p>
    <w:p w14:paraId="2954F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sz w:val="32"/>
          <w:szCs w:val="32"/>
          <w:highlight w:val="none"/>
        </w:rPr>
        <w:t>案例介绍文档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包括：课程建设与实施情况、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教学效果、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教学成果、推广情况等。</w:t>
      </w:r>
    </w:p>
    <w:p w14:paraId="1B289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2"/>
          <w:szCs w:val="32"/>
          <w:highlight w:val="none"/>
        </w:rPr>
        <w:t>教学活动录像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：反映信息化课程教学情况，针对案例特点，提供合适的教学活动录像，可以是具有代表性的单节课堂教学实录、多节课堂片段剪辑、专题介绍视频等多种形式，</w:t>
      </w:r>
      <w:r>
        <w:rPr>
          <w:rFonts w:ascii="Times New Roman" w:hAnsi="Times New Roman" w:eastAsia="仿宋_GB2312"/>
          <w:sz w:val="32"/>
          <w:szCs w:val="32"/>
          <w:highlight w:val="none"/>
        </w:rPr>
        <w:t>时间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总计</w:t>
      </w:r>
      <w:r>
        <w:rPr>
          <w:rFonts w:ascii="Times New Roman" w:hAnsi="Times New Roman" w:eastAsia="仿宋_GB2312"/>
          <w:sz w:val="32"/>
          <w:szCs w:val="32"/>
          <w:highlight w:val="none"/>
        </w:rPr>
        <w:t>不超过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50分钟。</w:t>
      </w:r>
    </w:p>
    <w:p w14:paraId="4F036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sz w:val="32"/>
          <w:szCs w:val="32"/>
          <w:highlight w:val="none"/>
        </w:rPr>
        <w:t>相关材料：教学设计方案、课程资源等。</w:t>
      </w:r>
    </w:p>
    <w:p w14:paraId="14A7C04B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仿宋_GB2312" w:hAnsi="微软雅黑" w:eastAsia="仿宋_GB2312"/>
          <w:b/>
          <w:color w:val="000000"/>
          <w:sz w:val="32"/>
          <w:szCs w:val="32"/>
        </w:rPr>
        <w:t>.</w:t>
      </w:r>
      <w:r>
        <w:rPr>
          <w:rFonts w:hint="default" w:ascii="仿宋_GB2312" w:hAnsi="微软雅黑" w:eastAsia="仿宋_GB2312" w:cs="Times New Roman"/>
          <w:b/>
          <w:color w:val="000000"/>
          <w:kern w:val="2"/>
          <w:sz w:val="32"/>
          <w:szCs w:val="32"/>
          <w:lang w:val="en-US" w:eastAsia="zh-CN" w:bidi="ar-SA"/>
        </w:rPr>
        <w:t>报送形式：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作品登记表（见附表2）（</w:t>
      </w:r>
      <w:r>
        <w:rPr>
          <w:rFonts w:hint="eastAsia" w:ascii="Times New Roman" w:eastAsia="仿宋_GB2312"/>
          <w:sz w:val="32"/>
          <w:szCs w:val="32"/>
          <w:highlight w:val="none"/>
          <w:lang w:val="en-US" w:eastAsia="zh-CN"/>
        </w:rPr>
        <w:t>须提交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PDF格式），案例介绍文档（Word文档格式），教学活动录像（MP4格式），相关材料（ZIP压缩包格式）。</w:t>
      </w:r>
    </w:p>
    <w:p w14:paraId="11033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二、作品资格审定</w:t>
      </w:r>
    </w:p>
    <w:p w14:paraId="6324C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有政治原则性错误和学科概念性错误的作品，取消参加资格。</w:t>
      </w:r>
    </w:p>
    <w:p w14:paraId="2A3F0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存在</w:t>
      </w:r>
      <w:r>
        <w:rPr>
          <w:rFonts w:hint="default" w:ascii="Times New Roman" w:eastAsia="仿宋_GB2312"/>
          <w:sz w:val="32"/>
          <w:szCs w:val="32"/>
          <w:highlight w:val="none"/>
        </w:rPr>
        <w:t>弄虚作假行为的作品，取消参加资格。</w:t>
      </w:r>
    </w:p>
    <w:p w14:paraId="44786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已参加往届活动或其他国家级活动的作品，取消参加资格。</w:t>
      </w:r>
    </w:p>
    <w:p w14:paraId="1B790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、作品制作</w:t>
      </w:r>
    </w:p>
    <w:p w14:paraId="76FF7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楷体_GB2312"/>
          <w:b/>
          <w:bCs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eastAsia="仿宋_GB2312"/>
          <w:sz w:val="32"/>
          <w:szCs w:val="32"/>
          <w:highlight w:val="none"/>
        </w:rPr>
        <w:t>作者应对作品的原创性、真实性负责。如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作品</w:t>
      </w:r>
      <w:r>
        <w:rPr>
          <w:rFonts w:hint="default" w:ascii="Times New Roman" w:eastAsia="仿宋_GB2312"/>
          <w:sz w:val="32"/>
          <w:szCs w:val="32"/>
          <w:highlight w:val="none"/>
        </w:rPr>
        <w:t>引起知识产权异议和纠纷，其责任由作者承担。</w:t>
      </w:r>
    </w:p>
    <w:p w14:paraId="70740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eastAsia="仿宋_GB2312"/>
          <w:sz w:val="32"/>
          <w:szCs w:val="32"/>
          <w:highlight w:val="none"/>
        </w:rPr>
        <w:t>每件作品作者不超过3人，不接受以单位名义集体创作的作品。</w:t>
      </w:r>
      <w:r>
        <w:rPr>
          <w:rFonts w:hint="default" w:ascii="Times New Roman" w:hAnsi="Times New Roman" w:eastAsia="仿宋_GB2312"/>
          <w:b/>
          <w:bCs/>
          <w:sz w:val="32"/>
          <w:szCs w:val="32"/>
          <w:highlight w:val="none"/>
        </w:rPr>
        <w:t>（</w:t>
      </w:r>
      <w:r>
        <w:rPr>
          <w:rFonts w:hint="eastAsia" w:eastAsia="仿宋_GB2312"/>
          <w:b/>
          <w:bCs/>
          <w:sz w:val="32"/>
          <w:szCs w:val="32"/>
          <w:highlight w:val="none"/>
          <w:lang w:val="en-US" w:eastAsia="zh-CN"/>
        </w:rPr>
        <w:t>参加组别</w:t>
      </w:r>
      <w:r>
        <w:rPr>
          <w:rFonts w:hint="default" w:ascii="Times New Roman" w:hAnsi="Times New Roman" w:eastAsia="仿宋_GB2312"/>
          <w:b/>
          <w:bCs/>
          <w:sz w:val="32"/>
          <w:szCs w:val="32"/>
          <w:highlight w:val="none"/>
        </w:rPr>
        <w:t>按照作品第一作者所在单位划分）</w:t>
      </w:r>
    </w:p>
    <w:p w14:paraId="77A3A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全国活动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组委会拥有该作品的使用权，可以公益形式对该作品进行展示和传播。</w:t>
      </w:r>
    </w:p>
    <w:p w14:paraId="3963A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参加办法</w:t>
      </w:r>
    </w:p>
    <w:p w14:paraId="77FBB3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default" w:ascii="Times New Roman" w:hAnsi="Times New Roman" w:eastAsia="仿宋_GB2312"/>
          <w:sz w:val="32"/>
          <w:szCs w:val="32"/>
          <w:highlight w:val="none"/>
        </w:rPr>
        <w:t>根据个人自愿参加的原则，由各高校活动组织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统一网上报送，每个学校报送作品总数不超过5件。</w:t>
      </w:r>
    </w:p>
    <w:p w14:paraId="73756CC5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color w:val="auto"/>
          <w:sz w:val="32"/>
          <w:szCs w:val="32"/>
          <w:highlight w:val="none"/>
        </w:rPr>
      </w:pPr>
      <w:r>
        <w:rPr>
          <w:rFonts w:hint="eastAsia" w:ascii="Times New Roman" w:eastAsia="仿宋_GB2312"/>
          <w:color w:val="auto"/>
          <w:sz w:val="32"/>
          <w:szCs w:val="32"/>
          <w:highlight w:val="none"/>
          <w:lang w:val="en-US" w:eastAsia="zh-CN"/>
        </w:rPr>
        <w:t>各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高校</w:t>
      </w:r>
      <w:r>
        <w:rPr>
          <w:rFonts w:hint="eastAsia" w:ascii="Times New Roman" w:eastAsia="仿宋_GB2312"/>
          <w:color w:val="auto"/>
          <w:sz w:val="32"/>
          <w:szCs w:val="32"/>
          <w:highlight w:val="none"/>
          <w:lang w:val="en-US" w:eastAsia="zh-CN"/>
        </w:rPr>
        <w:t>于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2025年8月20</w:t>
      </w:r>
      <w:r>
        <w:rPr>
          <w:rFonts w:hint="default" w:ascii="Times New Roman" w:eastAsia="仿宋_GB2312"/>
          <w:sz w:val="32"/>
          <w:szCs w:val="32"/>
          <w:highlight w:val="none"/>
        </w:rPr>
        <w:t>日</w:t>
      </w:r>
      <w:r>
        <w:rPr>
          <w:rFonts w:hint="eastAsia" w:eastAsia="仿宋_GB2312"/>
          <w:color w:val="auto"/>
          <w:sz w:val="32"/>
          <w:szCs w:val="32"/>
          <w:highlight w:val="none"/>
          <w:lang w:val="en-US" w:eastAsia="zh-CN"/>
        </w:rPr>
        <w:t>—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31日期间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需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先在活动网站申请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注册账号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并提交联系人信息表（见附表3）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，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等待统一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审核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eastAsia="zh-CN"/>
        </w:rPr>
        <w:t>；</w:t>
      </w:r>
      <w:r>
        <w:rPr>
          <w:rFonts w:hint="default" w:ascii="Times New Roman" w:eastAsia="仿宋_GB2312"/>
          <w:sz w:val="32"/>
          <w:szCs w:val="32"/>
          <w:highlight w:val="none"/>
        </w:rPr>
        <w:t>9月</w:t>
      </w:r>
      <w:r>
        <w:rPr>
          <w:rFonts w:ascii="Times New Roman" w:eastAsia="仿宋_GB2312"/>
          <w:sz w:val="32"/>
          <w:szCs w:val="32"/>
          <w:highlight w:val="none"/>
        </w:rPr>
        <w:t>1</w:t>
      </w:r>
      <w:r>
        <w:rPr>
          <w:rFonts w:hint="default" w:ascii="Times New Roman" w:eastAsia="仿宋_GB2312"/>
          <w:sz w:val="32"/>
          <w:szCs w:val="32"/>
          <w:highlight w:val="none"/>
        </w:rPr>
        <w:t>日</w:t>
      </w:r>
      <w:r>
        <w:rPr>
          <w:rFonts w:hint="eastAsia" w:eastAsia="仿宋_GB2312"/>
          <w:color w:val="auto"/>
          <w:sz w:val="32"/>
          <w:szCs w:val="32"/>
          <w:highlight w:val="none"/>
          <w:lang w:val="en-US" w:eastAsia="zh-CN"/>
        </w:rPr>
        <w:t>—</w:t>
      </w:r>
      <w:r>
        <w:rPr>
          <w:rFonts w:hint="default" w:ascii="Times New Roman" w:eastAsia="仿宋_GB2312"/>
          <w:sz w:val="32"/>
          <w:szCs w:val="32"/>
          <w:highlight w:val="none"/>
        </w:rPr>
        <w:t>2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eastAsia="仿宋_GB2312"/>
          <w:sz w:val="32"/>
          <w:szCs w:val="32"/>
          <w:highlight w:val="none"/>
        </w:rPr>
        <w:t>日期间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登录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账号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进行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在线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报名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  <w:lang w:val="en-US" w:eastAsia="zh-CN"/>
        </w:rPr>
        <w:t>及提交作品</w:t>
      </w:r>
      <w:r>
        <w:rPr>
          <w:rFonts w:hint="default" w:ascii="Times New Roman" w:eastAsia="仿宋_GB2312"/>
          <w:color w:val="auto"/>
          <w:sz w:val="32"/>
          <w:szCs w:val="32"/>
          <w:highlight w:val="none"/>
        </w:rPr>
        <w:t>，并对报送信息和作品的准确性、完整性负责。</w:t>
      </w:r>
      <w:bookmarkStart w:id="3" w:name="_Toc94346063"/>
      <w:bookmarkStart w:id="4" w:name="_Toc101167289"/>
    </w:p>
    <w:bookmarkEnd w:id="3"/>
    <w:bookmarkEnd w:id="4"/>
    <w:p w14:paraId="4CCF9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五、交流展示</w:t>
      </w:r>
    </w:p>
    <w:p w14:paraId="692BBE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根据教育部有关要求，全国活动重在交流展示，不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颁发</w:t>
      </w:r>
      <w:r>
        <w:rPr>
          <w:rFonts w:hint="default" w:ascii="Times New Roman" w:eastAsia="仿宋_GB2312"/>
          <w:sz w:val="32"/>
          <w:szCs w:val="32"/>
          <w:highlight w:val="none"/>
        </w:rPr>
        <w:t>获奖证书，活动组委会根据参与情况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发放</w:t>
      </w:r>
      <w:r>
        <w:rPr>
          <w:rFonts w:hint="default" w:ascii="Times New Roman" w:eastAsia="仿宋_GB2312"/>
          <w:sz w:val="32"/>
          <w:szCs w:val="32"/>
          <w:highlight w:val="none"/>
        </w:rPr>
        <w:t>参与证书。</w:t>
      </w:r>
    </w:p>
    <w:p w14:paraId="5AC62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b w:val="0"/>
          <w:bCs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eastAsia="仿宋_GB2312"/>
          <w:b w:val="0"/>
          <w:bCs/>
          <w:sz w:val="32"/>
          <w:szCs w:val="32"/>
          <w:highlight w:val="none"/>
        </w:rPr>
        <w:t>技术测试：包括资格审查、作品安装、运行测试。</w:t>
      </w:r>
    </w:p>
    <w:p w14:paraId="0845F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b w:val="0"/>
          <w:bCs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eastAsia="仿宋_GB2312"/>
          <w:b w:val="0"/>
          <w:bCs/>
          <w:sz w:val="32"/>
          <w:szCs w:val="32"/>
          <w:highlight w:val="none"/>
        </w:rPr>
        <w:t>交流展示作品推荐：由活动组委会聘请有关专业教师推荐参加全国交流展示的作品。</w:t>
      </w:r>
    </w:p>
    <w:p w14:paraId="6B7F0A47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（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楷体_GB2312" w:hAnsi="微软雅黑" w:eastAsia="楷体_GB2312"/>
          <w:b w:val="0"/>
          <w:bCs/>
          <w:color w:val="000000"/>
          <w:sz w:val="32"/>
          <w:szCs w:val="32"/>
        </w:rPr>
        <w:t>）</w:t>
      </w:r>
      <w:r>
        <w:rPr>
          <w:rFonts w:hint="default" w:ascii="Times New Roman" w:eastAsia="仿宋_GB2312"/>
          <w:sz w:val="32"/>
          <w:szCs w:val="32"/>
          <w:highlight w:val="none"/>
        </w:rPr>
        <w:t>全国交流展示活动：相关通知文件另发。</w:t>
      </w:r>
    </w:p>
    <w:p w14:paraId="1446637A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0F0BAA2E">
      <w:pPr>
        <w:pStyle w:val="8"/>
        <w:rPr>
          <w:rFonts w:hint="default" w:ascii="Times New Roman" w:eastAsia="仿宋_GB2312"/>
          <w:sz w:val="32"/>
          <w:szCs w:val="32"/>
          <w:highlight w:val="none"/>
        </w:rPr>
      </w:pPr>
    </w:p>
    <w:p w14:paraId="0938AF02">
      <w:pPr>
        <w:numPr>
          <w:ilvl w:val="0"/>
          <w:numId w:val="0"/>
        </w:numPr>
        <w:suppressAutoHyphens/>
        <w:bidi w:val="0"/>
        <w:spacing w:line="560" w:lineRule="exact"/>
        <w:ind w:firstLine="602" w:firstLineChars="200"/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  <w:t>附表1：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作品登记表（课件、微课）</w:t>
      </w:r>
    </w:p>
    <w:p w14:paraId="49F68ED4">
      <w:pPr>
        <w:spacing w:line="440" w:lineRule="exact"/>
        <w:ind w:firstLine="602" w:firstLineChars="200"/>
        <w:jc w:val="both"/>
        <w:rPr>
          <w:rFonts w:hint="default"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  <w:t>附表2：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作品登记表（信息化教学课程案例）</w:t>
      </w:r>
    </w:p>
    <w:p w14:paraId="3C6E2282">
      <w:pPr>
        <w:spacing w:line="440" w:lineRule="exact"/>
        <w:ind w:firstLine="602" w:firstLineChars="200"/>
        <w:jc w:val="both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  <w:t>附表3：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联系人信息表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（由高等学校活动组织</w:t>
      </w:r>
      <w:r>
        <w:rPr>
          <w:rFonts w:hint="eastAsia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填写）</w:t>
      </w:r>
    </w:p>
    <w:p w14:paraId="4CA48128">
      <w:pPr>
        <w:numPr>
          <w:ilvl w:val="0"/>
          <w:numId w:val="0"/>
        </w:numPr>
        <w:suppressAutoHyphens/>
        <w:bidi w:val="0"/>
        <w:spacing w:line="560" w:lineRule="exact"/>
        <w:ind w:firstLine="602" w:firstLineChars="200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  <w:t>附表4：</w:t>
      </w:r>
      <w:r>
        <w:rPr>
          <w:rFonts w:hint="eastAsia" w:ascii="仿宋_GB2312" w:eastAsia="仿宋_GB2312"/>
          <w:b/>
          <w:bCs/>
          <w:sz w:val="32"/>
          <w:szCs w:val="32"/>
        </w:rPr>
        <w:t>作品推荐参考指标</w:t>
      </w:r>
    </w:p>
    <w:p w14:paraId="0071206E">
      <w:pPr>
        <w:numPr>
          <w:ilvl w:val="0"/>
          <w:numId w:val="0"/>
        </w:numPr>
        <w:suppressAutoHyphens/>
        <w:bidi w:val="0"/>
        <w:spacing w:line="560" w:lineRule="exact"/>
        <w:ind w:firstLine="643" w:firstLineChars="200"/>
        <w:rPr>
          <w:rFonts w:hint="default" w:ascii="仿宋_GB2312" w:eastAsia="仿宋_GB2312"/>
          <w:b/>
          <w:bCs/>
          <w:sz w:val="32"/>
          <w:szCs w:val="32"/>
        </w:rPr>
      </w:pPr>
    </w:p>
    <w:p w14:paraId="4F78AE63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657EDBCA">
      <w:pPr>
        <w:pStyle w:val="8"/>
        <w:rPr>
          <w:rFonts w:hint="default" w:ascii="Times New Roman" w:eastAsia="仿宋_GB2312"/>
          <w:sz w:val="32"/>
          <w:szCs w:val="32"/>
          <w:highlight w:val="none"/>
        </w:rPr>
      </w:pPr>
    </w:p>
    <w:p w14:paraId="1B518D59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4F0A5D7A">
      <w:pPr>
        <w:pStyle w:val="8"/>
        <w:rPr>
          <w:rFonts w:hint="default" w:ascii="Times New Roman" w:eastAsia="仿宋_GB2312"/>
          <w:sz w:val="32"/>
          <w:szCs w:val="32"/>
          <w:highlight w:val="none"/>
        </w:rPr>
      </w:pPr>
    </w:p>
    <w:p w14:paraId="57E663A2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304C45FE">
      <w:pPr>
        <w:pStyle w:val="8"/>
        <w:rPr>
          <w:rFonts w:hint="default" w:ascii="Times New Roman" w:eastAsia="仿宋_GB2312"/>
          <w:sz w:val="32"/>
          <w:szCs w:val="32"/>
          <w:highlight w:val="none"/>
        </w:rPr>
      </w:pPr>
    </w:p>
    <w:p w14:paraId="7D750FE9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421D4455">
      <w:pPr>
        <w:pStyle w:val="8"/>
        <w:rPr>
          <w:rFonts w:hint="default" w:ascii="Times New Roman" w:eastAsia="仿宋_GB2312"/>
          <w:sz w:val="32"/>
          <w:szCs w:val="32"/>
          <w:highlight w:val="none"/>
        </w:rPr>
      </w:pPr>
    </w:p>
    <w:p w14:paraId="716BDC07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31A98879">
      <w:pPr>
        <w:pStyle w:val="8"/>
        <w:rPr>
          <w:rFonts w:hint="default" w:ascii="Times New Roman" w:eastAsia="仿宋_GB2312"/>
          <w:sz w:val="32"/>
          <w:szCs w:val="32"/>
          <w:highlight w:val="none"/>
        </w:rPr>
      </w:pPr>
    </w:p>
    <w:p w14:paraId="2E16A9EA">
      <w:pPr>
        <w:rPr>
          <w:rFonts w:hint="default" w:ascii="Times New Roman" w:eastAsia="仿宋_GB2312"/>
          <w:sz w:val="32"/>
          <w:szCs w:val="32"/>
          <w:highlight w:val="none"/>
        </w:rPr>
      </w:pPr>
    </w:p>
    <w:p w14:paraId="0310ABCD">
      <w:pPr>
        <w:widowControl/>
        <w:spacing w:line="440" w:lineRule="exact"/>
        <w:ind w:firstLine="0" w:firstLineChars="0"/>
        <w:jc w:val="left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附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表</w:t>
      </w:r>
      <w:r>
        <w:rPr>
          <w:rFonts w:hint="default" w:ascii="Times New Roman" w:eastAsia="仿宋_GB2312"/>
          <w:sz w:val="32"/>
          <w:szCs w:val="32"/>
          <w:highlight w:val="none"/>
        </w:rPr>
        <w:t>1：</w:t>
      </w:r>
    </w:p>
    <w:p w14:paraId="7D92E1EC">
      <w:pPr>
        <w:pStyle w:val="8"/>
      </w:pPr>
    </w:p>
    <w:p w14:paraId="62D6FA5B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作品登记表（课件、微课）</w:t>
      </w:r>
    </w:p>
    <w:p w14:paraId="3CCCE8E5">
      <w:pPr>
        <w:spacing w:line="440" w:lineRule="exact"/>
        <w:rPr>
          <w:rFonts w:ascii="Times New Roman" w:hAnsi="Times New Roman" w:eastAsia="仿宋_GB2312"/>
          <w:sz w:val="24"/>
          <w:highlight w:val="none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 w14:paraId="4DD6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E720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6E8151F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BC19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1E3F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30A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1B6F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F5F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36A322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659E7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41733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1EEB3A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  <w:p w14:paraId="4AF37C4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5FEB1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B66D83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79DBF036">
            <w:pPr>
              <w:pStyle w:val="8"/>
            </w:pPr>
          </w:p>
          <w:p w14:paraId="0ACC26C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4810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  <w:lang w:val="en-US" w:eastAsia="zh-CN"/>
              </w:rPr>
              <w:t>幼儿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教育□</w:t>
            </w:r>
          </w:p>
        </w:tc>
      </w:tr>
      <w:tr w14:paraId="30E8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B2ABB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98761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5BEA39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FE77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特殊教育□</w:t>
            </w:r>
          </w:p>
        </w:tc>
      </w:tr>
      <w:tr w14:paraId="54C5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B5BE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50A70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425BD8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7C7E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小学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16F76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ECD59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0F97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9F2D70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1309C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初中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7EDC1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843E8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0EC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1BB4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2361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高中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6E8C1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678C7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ABDF6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1FB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6DDAD0A1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</w:tr>
      <w:tr w14:paraId="5563D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36DE12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C7801">
            <w:pPr>
              <w:adjustRightInd w:val="0"/>
              <w:snapToGrid w:val="0"/>
              <w:spacing w:line="440" w:lineRule="exact"/>
              <w:ind w:firstLine="280" w:firstLineChars="10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高等教育组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F3EFA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52E4112E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</w:tr>
      <w:tr w14:paraId="20DA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A4524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3D173E5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  <w:p w14:paraId="1C36AC5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E4923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F2A6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3EC6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FE454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5171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</w:t>
            </w: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者不超过3人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7590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7642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32CBDE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8AB3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847D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6A3F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7FF2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90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C091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4D7D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494D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1004B77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AA42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183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E794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9DAC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CAA6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B0618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19DA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700B4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04EA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240FD9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1B1D9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F119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335DB6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1AF68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300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3E96485F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3A17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0BD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E3CE77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（安装运行所需环境，临时用户名、密码等,300字以内）</w:t>
            </w:r>
          </w:p>
          <w:p w14:paraId="4FD473BF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ab/>
            </w:r>
          </w:p>
          <w:p w14:paraId="2715C3E1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23B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F16D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52EBF734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权行为，同意取消活动资格；如涉及版权纠纷，自行承担责任；我同意作品出版权等公益性应用权属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0053B11B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6477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C9ECC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28A6CB3C">
            <w:pPr>
              <w:pStyle w:val="8"/>
              <w:rPr>
                <w:rFonts w:hint="eastAsia"/>
              </w:rPr>
            </w:pPr>
          </w:p>
          <w:p w14:paraId="5C2EE5A0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0E011D81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2D2C9179">
            <w:pPr>
              <w:adjustRightInd w:val="0"/>
              <w:snapToGrid w:val="0"/>
              <w:spacing w:line="440" w:lineRule="exact"/>
              <w:ind w:firstLine="6893" w:firstLineChars="2462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3645F109">
      <w:pPr>
        <w:widowControl/>
        <w:spacing w:line="440" w:lineRule="exact"/>
        <w:jc w:val="left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ascii="Times New Roman" w:hAnsi="Times New Roman" w:eastAsia="仿宋_GB2312"/>
          <w:sz w:val="30"/>
          <w:szCs w:val="30"/>
          <w:highlight w:val="none"/>
        </w:rPr>
        <w:br w:type="page"/>
      </w:r>
      <w:r>
        <w:rPr>
          <w:rFonts w:hint="default" w:ascii="Times New Roman" w:eastAsia="仿宋_GB2312"/>
          <w:sz w:val="32"/>
          <w:szCs w:val="32"/>
          <w:highlight w:val="none"/>
        </w:rPr>
        <w:t>附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表</w:t>
      </w:r>
      <w:r>
        <w:rPr>
          <w:rFonts w:hint="default" w:ascii="Times New Roman" w:eastAsia="仿宋_GB2312"/>
          <w:sz w:val="32"/>
          <w:szCs w:val="32"/>
          <w:highlight w:val="none"/>
        </w:rPr>
        <w:t>2：</w:t>
      </w:r>
    </w:p>
    <w:p w14:paraId="1B2AA6A2">
      <w:pPr>
        <w:pStyle w:val="8"/>
      </w:pPr>
    </w:p>
    <w:p w14:paraId="288DD423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</w:t>
      </w:r>
    </w:p>
    <w:p w14:paraId="4F65F007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（融合创新应用教学案例、</w:t>
      </w:r>
      <w:r>
        <w:rPr>
          <w:rFonts w:hint="default" w:ascii="Times New Roman" w:hAnsi="Times New Roman" w:eastAsia="仿宋_GB2312"/>
          <w:b/>
          <w:bCs w:val="0"/>
          <w:sz w:val="32"/>
          <w:szCs w:val="32"/>
          <w:highlight w:val="none"/>
        </w:rPr>
        <w:t>融合创新应用教学案例</w:t>
      </w:r>
      <w:r>
        <w:rPr>
          <w:rFonts w:hint="default" w:ascii="Times New Roman" w:hAnsi="Times New Roman" w:eastAsia="仿宋_GB2312"/>
          <w:b/>
          <w:bCs w:val="0"/>
          <w:sz w:val="32"/>
          <w:szCs w:val="32"/>
          <w:highlight w:val="none"/>
          <w:lang w:eastAsia="zh-CN"/>
        </w:rPr>
        <w:t>（“</w:t>
      </w:r>
      <w:r>
        <w:rPr>
          <w:rFonts w:hint="default" w:ascii="Times New Roman" w:hAnsi="Times New Roman" w:eastAsia="仿宋_GB2312"/>
          <w:b/>
          <w:bCs w:val="0"/>
          <w:sz w:val="32"/>
          <w:szCs w:val="32"/>
          <w:highlight w:val="none"/>
          <w:lang w:val="en-US" w:eastAsia="zh-CN"/>
        </w:rPr>
        <w:t>素质教育</w:t>
      </w:r>
      <w:r>
        <w:rPr>
          <w:rFonts w:hint="default" w:ascii="Times New Roman" w:hAnsi="Times New Roman" w:eastAsia="仿宋_GB2312"/>
          <w:b/>
          <w:bCs w:val="0"/>
          <w:sz w:val="32"/>
          <w:szCs w:val="32"/>
          <w:highlight w:val="none"/>
          <w:lang w:eastAsia="zh-CN"/>
        </w:rPr>
        <w:t>”</w:t>
      </w:r>
      <w:r>
        <w:rPr>
          <w:rFonts w:hint="default" w:ascii="Times New Roman" w:hAnsi="Times New Roman" w:eastAsia="仿宋_GB2312"/>
          <w:b/>
          <w:bCs w:val="0"/>
          <w:sz w:val="32"/>
          <w:szCs w:val="32"/>
          <w:highlight w:val="none"/>
          <w:lang w:val="en-US" w:eastAsia="zh-CN"/>
        </w:rPr>
        <w:t>主题</w:t>
      </w:r>
      <w:r>
        <w:rPr>
          <w:rFonts w:hint="default" w:ascii="Times New Roman" w:hAnsi="Times New Roman" w:eastAsia="仿宋_GB2312"/>
          <w:b/>
          <w:bCs w:val="0"/>
          <w:sz w:val="32"/>
          <w:szCs w:val="32"/>
          <w:highlight w:val="none"/>
          <w:lang w:eastAsia="zh-CN"/>
        </w:rPr>
        <w:t>）、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信息化教学课程案例）</w:t>
      </w:r>
    </w:p>
    <w:p w14:paraId="2BC2896B">
      <w:pPr>
        <w:spacing w:line="440" w:lineRule="exact"/>
        <w:jc w:val="center"/>
        <w:rPr>
          <w:rFonts w:ascii="Times New Roman" w:hAnsi="Times New Roman" w:eastAsia="仿宋_GB2312"/>
          <w:sz w:val="24"/>
          <w:highlight w:val="none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284"/>
        <w:gridCol w:w="119"/>
        <w:gridCol w:w="448"/>
        <w:gridCol w:w="841"/>
        <w:gridCol w:w="1290"/>
      </w:tblGrid>
      <w:tr w14:paraId="4BAD3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A9D9F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34C28EC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2C49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179B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48F2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5E9A2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7B60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7AD987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C4735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79EFD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F7635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  <w:p w14:paraId="0BB28B9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F8429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基础教育组</w:t>
            </w:r>
          </w:p>
        </w:tc>
        <w:tc>
          <w:tcPr>
            <w:tcW w:w="297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A38E77B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eastAsia="仿宋_GB2312"/>
                <w:sz w:val="24"/>
                <w:highlight w:val="none"/>
              </w:rPr>
              <w:t>融合创新应用教学案例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  <w:p w14:paraId="30EAE1FF">
            <w:pPr>
              <w:pStyle w:val="8"/>
              <w:rPr>
                <w:rFonts w:hint="eastAsia"/>
              </w:rPr>
            </w:pPr>
          </w:p>
          <w:p w14:paraId="02B7BC40">
            <w:pPr>
              <w:adjustRightInd w:val="0"/>
              <w:snapToGrid w:val="0"/>
              <w:spacing w:line="40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eastAsia="仿宋_GB2312"/>
                <w:sz w:val="24"/>
                <w:highlight w:val="none"/>
              </w:rPr>
              <w:t>融合创新应用教学案例</w:t>
            </w:r>
            <w:r>
              <w:rPr>
                <w:rFonts w:hint="default" w:ascii="Times New Roman" w:hAnsi="Times New Roman" w:eastAsia="仿宋_GB2312"/>
                <w:b w:val="0"/>
                <w:bCs w:val="0"/>
                <w:sz w:val="24"/>
                <w:szCs w:val="24"/>
                <w:highlight w:val="none"/>
                <w:lang w:eastAsia="zh-CN"/>
              </w:rPr>
              <w:t>（“</w:t>
            </w:r>
            <w:r>
              <w:rPr>
                <w:rFonts w:hint="default" w:ascii="Times New Roman" w:hAnsi="Times New Roman" w:eastAsia="仿宋_GB2312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素质教育</w:t>
            </w:r>
            <w:r>
              <w:rPr>
                <w:rFonts w:hint="default" w:ascii="Times New Roman" w:hAnsi="Times New Roman" w:eastAsia="仿宋_GB2312"/>
                <w:b w:val="0"/>
                <w:bCs w:val="0"/>
                <w:sz w:val="24"/>
                <w:szCs w:val="24"/>
                <w:highlight w:val="none"/>
                <w:lang w:eastAsia="zh-CN"/>
              </w:rPr>
              <w:t>”</w:t>
            </w:r>
            <w:r>
              <w:rPr>
                <w:rFonts w:hint="default" w:ascii="Times New Roman" w:hAnsi="Times New Roman" w:eastAsia="仿宋_GB2312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主题</w:t>
            </w:r>
            <w:r>
              <w:rPr>
                <w:rFonts w:hint="default" w:ascii="Times New Roman" w:hAnsi="Times New Roman" w:eastAsia="仿宋_GB2312"/>
                <w:b w:val="0"/>
                <w:bCs w:val="0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7A926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  <w:lang w:val="en-US" w:eastAsia="zh-CN"/>
              </w:rPr>
              <w:t>幼儿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教育□</w:t>
            </w:r>
          </w:p>
        </w:tc>
      </w:tr>
      <w:tr w14:paraId="70932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77A80E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6E157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1A17BD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3F1B7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特殊教育□</w:t>
            </w:r>
          </w:p>
        </w:tc>
      </w:tr>
      <w:tr w14:paraId="2995E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4347A58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4D2EA6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6F2137A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2807B05">
            <w:pPr>
              <w:adjustRightInd w:val="0"/>
              <w:snapToGrid w:val="0"/>
              <w:spacing w:line="440" w:lineRule="exact"/>
              <w:rPr>
                <w:rFonts w:asci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小学□</w:t>
            </w:r>
          </w:p>
        </w:tc>
      </w:tr>
      <w:tr w14:paraId="1A962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D38410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526C7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329BD2">
            <w:pPr>
              <w:adjustRightInd w:val="0"/>
              <w:snapToGrid w:val="0"/>
              <w:spacing w:line="440" w:lineRule="exact"/>
              <w:rPr>
                <w:rFonts w:ascii="Times New Roman" w:eastAsia="仿宋_GB2312"/>
                <w:sz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21D64">
            <w:pPr>
              <w:adjustRightInd w:val="0"/>
              <w:snapToGrid w:val="0"/>
              <w:spacing w:line="440" w:lineRule="exact"/>
              <w:rPr>
                <w:rFonts w:asci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初中□</w:t>
            </w:r>
          </w:p>
        </w:tc>
      </w:tr>
      <w:tr w14:paraId="04C63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AAC0CA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8E44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8AE30">
            <w:pPr>
              <w:adjustRightInd w:val="0"/>
              <w:snapToGrid w:val="0"/>
              <w:spacing w:line="440" w:lineRule="exact"/>
              <w:rPr>
                <w:rFonts w:ascii="Times New Roman" w:eastAsia="仿宋_GB2312"/>
                <w:sz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95272">
            <w:pPr>
              <w:adjustRightInd w:val="0"/>
              <w:snapToGrid w:val="0"/>
              <w:spacing w:line="440" w:lineRule="exact"/>
              <w:rPr>
                <w:rFonts w:asci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高中□</w:t>
            </w:r>
          </w:p>
        </w:tc>
      </w:tr>
      <w:tr w14:paraId="33533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7D107B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3C815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83CC4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eastAsia="仿宋_GB2312"/>
                <w:sz w:val="24"/>
                <w:highlight w:val="none"/>
              </w:rPr>
              <w:t>信息化教学课程案例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00598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06033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EEAD2">
            <w:pPr>
              <w:adjustRightInd w:val="0"/>
              <w:snapToGrid w:val="0"/>
              <w:spacing w:line="440" w:lineRule="exact"/>
              <w:ind w:firstLine="280" w:firstLineChars="10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高等教育组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36173">
            <w:pPr>
              <w:adjustRightInd w:val="0"/>
              <w:snapToGrid w:val="0"/>
              <w:spacing w:line="440" w:lineRule="exact"/>
              <w:rPr>
                <w:rFonts w:hint="default" w:asci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eastAsia="仿宋_GB2312"/>
                <w:sz w:val="24"/>
                <w:highlight w:val="none"/>
              </w:rPr>
              <w:t>信息化教学课程案例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078A2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E52D0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20FBC09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  <w:p w14:paraId="69E53E38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FFD55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CCC7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1CE9A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B05D59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3E06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</w:t>
            </w: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者不超过3人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F18C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749A8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393E76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363C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B208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2EFE8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6C7AD3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5E1A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8406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38691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F6E84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13335A2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2149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6205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8DEE6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4157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7CF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859406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077A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9F8AE2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267C39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5B012F5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194C2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C9EDC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教学环境设施建设</w:t>
            </w:r>
          </w:p>
          <w:p w14:paraId="0269E2A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1077F1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0A9EE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AF4C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课程建设情况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7B182F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4C907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9A2C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教学实施情况及教学效果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FDB2D2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7313F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1915E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教学成果、推广情况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D702D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222BD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2FF36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其他</w:t>
            </w:r>
          </w:p>
          <w:p w14:paraId="2593736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002272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2D61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DCD05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5D7466B5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权行为，同意取消活动资格；如涉及版权纠纷，自行承担责任；我同意作品出版权等公益性应用权属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1212F4B8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4D2E8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554E9BA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708DE9A7">
            <w:pPr>
              <w:pStyle w:val="8"/>
              <w:rPr>
                <w:rFonts w:hint="eastAsia"/>
              </w:rPr>
            </w:pPr>
          </w:p>
          <w:p w14:paraId="4C3F5006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4666F88E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69C82DA9">
            <w:pPr>
              <w:adjustRightInd w:val="0"/>
              <w:snapToGrid w:val="0"/>
              <w:spacing w:line="440" w:lineRule="exact"/>
              <w:ind w:firstLine="7000" w:firstLineChars="2500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4C94D897"/>
    <w:p w14:paraId="0A056F15"/>
    <w:p w14:paraId="0A0E00D0"/>
    <w:p w14:paraId="27EEE6B3"/>
    <w:p w14:paraId="11D76E64"/>
    <w:p w14:paraId="5144EE55"/>
    <w:p w14:paraId="78548BAF">
      <w:pPr>
        <w:widowControl/>
        <w:spacing w:line="440" w:lineRule="exact"/>
        <w:ind w:firstLine="0"/>
        <w:jc w:val="left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附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表</w:t>
      </w:r>
      <w:r>
        <w:rPr>
          <w:rFonts w:hint="default" w:ascii="Times New Roman" w:eastAsia="仿宋_GB2312"/>
          <w:sz w:val="32"/>
          <w:szCs w:val="32"/>
          <w:highlight w:val="none"/>
        </w:rPr>
        <w:t>3：</w:t>
      </w:r>
    </w:p>
    <w:p w14:paraId="08CEB4E0">
      <w:pPr>
        <w:spacing w:line="440" w:lineRule="exact"/>
        <w:rPr>
          <w:rFonts w:ascii="Times New Roman" w:eastAsia="仿宋_GB2312"/>
          <w:sz w:val="28"/>
          <w:szCs w:val="28"/>
          <w:highlight w:val="none"/>
        </w:rPr>
      </w:pPr>
      <w:r>
        <w:rPr>
          <w:rFonts w:hint="default" w:ascii="Times New Roman" w:eastAsia="仿宋_GB2312"/>
          <w:sz w:val="28"/>
          <w:szCs w:val="28"/>
          <w:highlight w:val="none"/>
        </w:rPr>
        <w:t xml:space="preserve">                    </w:t>
      </w:r>
    </w:p>
    <w:p w14:paraId="42D1C2AE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联系人信息表</w:t>
      </w:r>
    </w:p>
    <w:p w14:paraId="1E7177A3">
      <w:pPr>
        <w:spacing w:line="440" w:lineRule="exact"/>
        <w:jc w:val="center"/>
        <w:rPr>
          <w:rFonts w:hint="default" w:ascii="Times New Roman" w:eastAsia="仿宋_GB2312"/>
          <w:sz w:val="24"/>
          <w:highlight w:val="none"/>
        </w:rPr>
      </w:pPr>
      <w:r>
        <w:rPr>
          <w:rFonts w:hint="default" w:ascii="Times New Roman" w:eastAsia="仿宋_GB2312"/>
          <w:sz w:val="24"/>
          <w:highlight w:val="none"/>
        </w:rPr>
        <w:t>（由高等学校活动组织</w:t>
      </w:r>
      <w:r>
        <w:rPr>
          <w:rFonts w:hint="eastAsia" w:eastAsia="仿宋_GB2312"/>
          <w:sz w:val="24"/>
          <w:highlight w:val="none"/>
          <w:lang w:val="en-US" w:eastAsia="zh-CN"/>
        </w:rPr>
        <w:t>单位</w:t>
      </w:r>
      <w:r>
        <w:rPr>
          <w:rFonts w:hint="default" w:ascii="Times New Roman" w:eastAsia="仿宋_GB2312"/>
          <w:sz w:val="24"/>
          <w:highlight w:val="none"/>
        </w:rPr>
        <w:t>填写）</w:t>
      </w:r>
    </w:p>
    <w:p w14:paraId="61C9CE23">
      <w:pPr>
        <w:pStyle w:val="8"/>
      </w:pPr>
    </w:p>
    <w:p w14:paraId="64D59839">
      <w:pPr>
        <w:spacing w:line="440" w:lineRule="exact"/>
        <w:rPr>
          <w:rFonts w:hint="default" w:ascii="Times New Roman" w:hAnsi="Times New Roman" w:eastAsia="仿宋_GB2312"/>
          <w:b/>
          <w:sz w:val="28"/>
          <w:szCs w:val="28"/>
          <w:highlight w:val="none"/>
          <w:u w:val="single"/>
        </w:rPr>
      </w:pPr>
      <w:r>
        <w:rPr>
          <w:rFonts w:hint="default" w:ascii="Times New Roman" w:hAnsi="Times New Roman" w:eastAsia="仿宋_GB2312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_GB2312"/>
          <w:sz w:val="28"/>
          <w:szCs w:val="28"/>
          <w:highlight w:val="none"/>
          <w:u w:val="single"/>
        </w:rPr>
        <w:t xml:space="preserve">   </w:t>
      </w:r>
      <w:r>
        <w:rPr>
          <w:rFonts w:hint="default" w:ascii="Times New Roman" w:hAnsi="Times New Roman" w:eastAsia="仿宋_GB2312"/>
          <w:b/>
          <w:sz w:val="28"/>
          <w:szCs w:val="28"/>
          <w:highlight w:val="none"/>
          <w:u w:val="single"/>
        </w:rPr>
        <w:t xml:space="preserve">              </w:t>
      </w:r>
    </w:p>
    <w:p w14:paraId="0F7ABA42">
      <w:pPr>
        <w:pStyle w:val="8"/>
      </w:pPr>
    </w:p>
    <w:tbl>
      <w:tblPr>
        <w:tblStyle w:val="9"/>
        <w:tblW w:w="8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2693"/>
        <w:gridCol w:w="1581"/>
        <w:gridCol w:w="1821"/>
      </w:tblGrid>
      <w:tr w14:paraId="0C423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2" w:type="dxa"/>
            <w:vAlign w:val="center"/>
          </w:tcPr>
          <w:p w14:paraId="2E25DE5D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联系人姓名</w:t>
            </w:r>
          </w:p>
        </w:tc>
        <w:tc>
          <w:tcPr>
            <w:tcW w:w="2693" w:type="dxa"/>
            <w:vAlign w:val="center"/>
          </w:tcPr>
          <w:p w14:paraId="5025B070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581" w:type="dxa"/>
            <w:vAlign w:val="center"/>
          </w:tcPr>
          <w:p w14:paraId="3F6EA4CB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部门、职务</w:t>
            </w:r>
          </w:p>
        </w:tc>
        <w:tc>
          <w:tcPr>
            <w:tcW w:w="1821" w:type="dxa"/>
            <w:vAlign w:val="center"/>
          </w:tcPr>
          <w:p w14:paraId="010B6A33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</w:tr>
      <w:tr w14:paraId="48AF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2" w:type="dxa"/>
            <w:vAlign w:val="center"/>
          </w:tcPr>
          <w:p w14:paraId="42FAA0D3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通信地址</w:t>
            </w:r>
          </w:p>
        </w:tc>
        <w:tc>
          <w:tcPr>
            <w:tcW w:w="2693" w:type="dxa"/>
            <w:vAlign w:val="center"/>
          </w:tcPr>
          <w:p w14:paraId="7E98B984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581" w:type="dxa"/>
            <w:vAlign w:val="center"/>
          </w:tcPr>
          <w:p w14:paraId="52399AFF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邮政编码</w:t>
            </w:r>
          </w:p>
        </w:tc>
        <w:tc>
          <w:tcPr>
            <w:tcW w:w="1821" w:type="dxa"/>
            <w:vAlign w:val="center"/>
          </w:tcPr>
          <w:p w14:paraId="16A5E5E2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</w:tr>
      <w:tr w14:paraId="6E590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2" w:type="dxa"/>
            <w:vAlign w:val="center"/>
          </w:tcPr>
          <w:p w14:paraId="76C13CF7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2693" w:type="dxa"/>
            <w:vAlign w:val="center"/>
          </w:tcPr>
          <w:p w14:paraId="3C4E8241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  <w:tc>
          <w:tcPr>
            <w:tcW w:w="1581" w:type="dxa"/>
            <w:vAlign w:val="center"/>
          </w:tcPr>
          <w:p w14:paraId="59A34178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1821" w:type="dxa"/>
            <w:vAlign w:val="center"/>
          </w:tcPr>
          <w:p w14:paraId="5B45D2D2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</w:tr>
      <w:tr w14:paraId="71A80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42" w:type="dxa"/>
            <w:vAlign w:val="center"/>
          </w:tcPr>
          <w:p w14:paraId="2A73B440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6095" w:type="dxa"/>
            <w:gridSpan w:val="3"/>
            <w:vAlign w:val="center"/>
          </w:tcPr>
          <w:p w14:paraId="33E22506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 xml:space="preserve">       </w:t>
            </w:r>
            <w:r>
              <w:rPr>
                <w:rFonts w:hint="default" w:ascii="Times New Roman" w:eastAsia="仿宋_GB2312"/>
                <w:sz w:val="28"/>
                <w:szCs w:val="28"/>
                <w:highlight w:val="none"/>
              </w:rPr>
              <w:t>@</w:t>
            </w:r>
          </w:p>
        </w:tc>
      </w:tr>
      <w:tr w14:paraId="7C999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2542" w:type="dxa"/>
            <w:vAlign w:val="center"/>
          </w:tcPr>
          <w:p w14:paraId="2EE6BDFF">
            <w:pPr>
              <w:spacing w:line="440" w:lineRule="exact"/>
              <w:jc w:val="center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bCs/>
                <w:sz w:val="28"/>
                <w:szCs w:val="28"/>
                <w:highlight w:val="none"/>
              </w:rPr>
              <w:t>备注</w:t>
            </w:r>
          </w:p>
        </w:tc>
        <w:tc>
          <w:tcPr>
            <w:tcW w:w="6095" w:type="dxa"/>
            <w:gridSpan w:val="3"/>
            <w:vAlign w:val="center"/>
          </w:tcPr>
          <w:p w14:paraId="1923FBA9">
            <w:pPr>
              <w:spacing w:line="440" w:lineRule="exact"/>
              <w:rPr>
                <w:rFonts w:ascii="Times New Roman" w:hAnsi="Times New Roman" w:eastAsia="仿宋_GB2312"/>
                <w:bCs/>
                <w:sz w:val="28"/>
                <w:szCs w:val="28"/>
                <w:highlight w:val="none"/>
              </w:rPr>
            </w:pPr>
          </w:p>
        </w:tc>
      </w:tr>
    </w:tbl>
    <w:p w14:paraId="617051A6">
      <w:pPr>
        <w:spacing w:line="440" w:lineRule="exact"/>
        <w:ind w:firstLine="470" w:firstLineChars="196"/>
        <w:rPr>
          <w:rFonts w:ascii="Times New Roman" w:eastAsia="仿宋_GB2312"/>
          <w:sz w:val="24"/>
          <w:highlight w:val="none"/>
        </w:rPr>
      </w:pPr>
      <w:r>
        <w:rPr>
          <w:rFonts w:hint="default" w:ascii="Times New Roman" w:eastAsia="仿宋_GB2312"/>
          <w:sz w:val="24"/>
          <w:highlight w:val="none"/>
        </w:rPr>
        <w:t>填写说明：</w:t>
      </w:r>
    </w:p>
    <w:p w14:paraId="75B1AFB7">
      <w:pPr>
        <w:spacing w:line="440" w:lineRule="exact"/>
        <w:ind w:firstLine="470" w:firstLineChars="196"/>
        <w:rPr>
          <w:rFonts w:ascii="Times New Roman" w:eastAsia="仿宋_GB2312"/>
          <w:sz w:val="24"/>
          <w:highlight w:val="none"/>
        </w:rPr>
      </w:pPr>
      <w:r>
        <w:rPr>
          <w:rFonts w:hint="default" w:ascii="Times New Roman" w:eastAsia="仿宋_GB2312"/>
          <w:sz w:val="24"/>
          <w:highlight w:val="none"/>
        </w:rPr>
        <w:t>请高等学校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活动</w:t>
      </w:r>
      <w:r>
        <w:rPr>
          <w:rFonts w:hint="default" w:ascii="Times New Roman" w:eastAsia="仿宋_GB2312"/>
          <w:sz w:val="24"/>
          <w:highlight w:val="none"/>
        </w:rPr>
        <w:t>组织</w:t>
      </w:r>
      <w:r>
        <w:rPr>
          <w:rFonts w:hint="eastAsia" w:eastAsia="仿宋_GB2312"/>
          <w:sz w:val="24"/>
          <w:highlight w:val="none"/>
          <w:lang w:val="en-US" w:eastAsia="zh-CN"/>
        </w:rPr>
        <w:t>单位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于</w:t>
      </w:r>
      <w:r>
        <w:rPr>
          <w:rFonts w:hint="default" w:ascii="Times New Roman" w:eastAsia="仿宋_GB2312"/>
          <w:color w:val="auto"/>
          <w:sz w:val="24"/>
          <w:szCs w:val="24"/>
          <w:highlight w:val="none"/>
          <w:lang w:val="en-US" w:eastAsia="zh-CN"/>
        </w:rPr>
        <w:t>2025年8月20日</w:t>
      </w:r>
      <w:bookmarkStart w:id="5" w:name="_GoBack"/>
      <w:bookmarkEnd w:id="5"/>
      <w:r>
        <w:rPr>
          <w:rFonts w:hint="eastAsia" w:eastAsia="仿宋_GB2312"/>
          <w:color w:val="auto"/>
          <w:sz w:val="24"/>
          <w:szCs w:val="24"/>
          <w:highlight w:val="none"/>
          <w:lang w:val="en-US" w:eastAsia="zh-CN"/>
        </w:rPr>
        <w:t>—</w:t>
      </w:r>
      <w:r>
        <w:rPr>
          <w:rFonts w:hint="default" w:ascii="Times New Roman" w:eastAsia="仿宋_GB2312"/>
          <w:color w:val="auto"/>
          <w:sz w:val="24"/>
          <w:szCs w:val="24"/>
          <w:highlight w:val="none"/>
          <w:lang w:val="en-US" w:eastAsia="zh-CN"/>
        </w:rPr>
        <w:t>31日期间登录</w:t>
      </w:r>
      <w:r>
        <w:rPr>
          <w:rFonts w:hint="default" w:ascii="Times New Roman" w:eastAsia="仿宋_GB2312"/>
          <w:sz w:val="24"/>
          <w:highlight w:val="none"/>
        </w:rPr>
        <w:t>活动平台注册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账号</w:t>
      </w:r>
      <w:r>
        <w:rPr>
          <w:rFonts w:hint="default" w:ascii="Times New Roman" w:eastAsia="仿宋_GB2312"/>
          <w:sz w:val="24"/>
          <w:highlight w:val="none"/>
        </w:rPr>
        <w:t>，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并</w:t>
      </w:r>
      <w:r>
        <w:rPr>
          <w:rFonts w:hint="default" w:ascii="Times New Roman" w:eastAsia="仿宋_GB2312"/>
          <w:sz w:val="24"/>
          <w:highlight w:val="none"/>
        </w:rPr>
        <w:t>将此表加盖公章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的</w:t>
      </w:r>
      <w:r>
        <w:rPr>
          <w:rFonts w:hint="default" w:ascii="Times New Roman" w:eastAsia="仿宋_GB2312"/>
          <w:sz w:val="24"/>
          <w:highlight w:val="none"/>
        </w:rPr>
        <w:t>扫描版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提交至平台</w:t>
      </w:r>
      <w:r>
        <w:rPr>
          <w:rFonts w:hint="default" w:ascii="Times New Roman" w:eastAsia="仿宋_GB2312"/>
          <w:sz w:val="24"/>
          <w:highlight w:val="none"/>
        </w:rPr>
        <w:t>，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等待审核</w:t>
      </w:r>
      <w:r>
        <w:rPr>
          <w:rFonts w:hint="default" w:ascii="Times New Roman" w:eastAsia="仿宋_GB2312"/>
          <w:sz w:val="24"/>
          <w:highlight w:val="none"/>
        </w:rPr>
        <w:t>（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组委会</w:t>
      </w:r>
      <w:r>
        <w:rPr>
          <w:rFonts w:hint="default" w:ascii="Times New Roman" w:eastAsia="仿宋_GB2312"/>
          <w:sz w:val="24"/>
          <w:highlight w:val="none"/>
        </w:rPr>
        <w:t>将以此表为准，对活动平台注册的账号进行审核</w:t>
      </w:r>
      <w:r>
        <w:rPr>
          <w:rFonts w:hint="default" w:ascii="Times New Roman" w:eastAsia="仿宋_GB2312"/>
          <w:sz w:val="24"/>
          <w:highlight w:val="none"/>
          <w:lang w:eastAsia="zh-CN"/>
        </w:rPr>
        <w:t>，</w:t>
      </w:r>
      <w:r>
        <w:rPr>
          <w:rFonts w:hint="default" w:ascii="Times New Roman" w:eastAsia="仿宋_GB2312"/>
          <w:sz w:val="24"/>
          <w:highlight w:val="none"/>
        </w:rPr>
        <w:t>审核通过后，</w:t>
      </w:r>
      <w:r>
        <w:rPr>
          <w:rFonts w:hint="default" w:ascii="Times New Roman" w:eastAsia="仿宋_GB2312"/>
          <w:sz w:val="24"/>
          <w:highlight w:val="none"/>
          <w:lang w:val="en-US" w:eastAsia="zh-CN"/>
        </w:rPr>
        <w:t>即</w:t>
      </w:r>
      <w:r>
        <w:rPr>
          <w:rFonts w:hint="default" w:ascii="Times New Roman" w:eastAsia="仿宋_GB2312"/>
          <w:sz w:val="24"/>
          <w:highlight w:val="none"/>
        </w:rPr>
        <w:t>可登录报送作品）。</w:t>
      </w:r>
    </w:p>
    <w:p w14:paraId="226CA668">
      <w:pPr>
        <w:spacing w:line="440" w:lineRule="exact"/>
        <w:ind w:firstLine="3103" w:firstLineChars="1293"/>
        <w:rPr>
          <w:rFonts w:ascii="Times New Roman" w:eastAsia="仿宋_GB2312"/>
          <w:sz w:val="24"/>
          <w:highlight w:val="none"/>
        </w:rPr>
      </w:pPr>
    </w:p>
    <w:p w14:paraId="080DE7A0">
      <w:pPr>
        <w:spacing w:line="440" w:lineRule="exact"/>
        <w:ind w:firstLine="5017" w:firstLineChars="1792"/>
        <w:rPr>
          <w:rFonts w:ascii="Times New Roman" w:hAnsi="Times New Roman" w:eastAsia="仿宋_GB2312"/>
          <w:sz w:val="28"/>
          <w:highlight w:val="none"/>
        </w:rPr>
      </w:pPr>
    </w:p>
    <w:p w14:paraId="10422406">
      <w:pPr>
        <w:spacing w:line="440" w:lineRule="exact"/>
        <w:ind w:firstLine="5577" w:firstLineChars="1992"/>
        <w:rPr>
          <w:rFonts w:ascii="Times New Roman" w:hAnsi="Times New Roman" w:eastAsia="仿宋_GB2312"/>
          <w:sz w:val="28"/>
          <w:highlight w:val="none"/>
        </w:rPr>
      </w:pPr>
      <w:r>
        <w:rPr>
          <w:rFonts w:hint="default" w:ascii="Times New Roman" w:hAnsi="Times New Roman" w:eastAsia="仿宋_GB2312"/>
          <w:sz w:val="28"/>
          <w:highlight w:val="none"/>
        </w:rPr>
        <w:t>单位</w:t>
      </w:r>
      <w:r>
        <w:rPr>
          <w:rFonts w:ascii="Times New Roman" w:hAnsi="Times New Roman" w:eastAsia="仿宋_GB2312"/>
          <w:sz w:val="28"/>
          <w:highlight w:val="none"/>
        </w:rPr>
        <w:t>公章</w:t>
      </w:r>
      <w:r>
        <w:rPr>
          <w:rFonts w:hint="default" w:ascii="Times New Roman" w:hAnsi="Times New Roman" w:eastAsia="仿宋_GB2312"/>
          <w:sz w:val="28"/>
          <w:highlight w:val="none"/>
        </w:rPr>
        <w:t>：</w:t>
      </w:r>
    </w:p>
    <w:p w14:paraId="505E8546">
      <w:pPr>
        <w:spacing w:line="440" w:lineRule="exact"/>
        <w:ind w:firstLine="5577" w:firstLineChars="1992"/>
        <w:rPr>
          <w:rFonts w:ascii="Times New Roman" w:hAnsi="Times New Roman" w:eastAsia="仿宋_GB2312"/>
          <w:sz w:val="28"/>
          <w:highlight w:val="none"/>
        </w:rPr>
      </w:pPr>
    </w:p>
    <w:p w14:paraId="114739E3">
      <w:pPr>
        <w:spacing w:line="440" w:lineRule="exact"/>
        <w:ind w:firstLine="5432" w:firstLineChars="1940"/>
        <w:rPr>
          <w:rFonts w:ascii="Times New Roman" w:hAnsi="Times New Roman" w:eastAsia="仿宋_GB2312"/>
          <w:bCs/>
          <w:sz w:val="28"/>
          <w:highlight w:val="none"/>
        </w:rPr>
      </w:pPr>
      <w:r>
        <w:rPr>
          <w:rFonts w:hint="default" w:ascii="Times New Roman" w:hAnsi="Times New Roman" w:eastAsia="仿宋_GB2312"/>
          <w:bCs/>
          <w:sz w:val="28"/>
          <w:highlight w:val="none"/>
        </w:rPr>
        <w:t>年   月   日</w:t>
      </w:r>
    </w:p>
    <w:p w14:paraId="225EF9A7"/>
    <w:p w14:paraId="5CE511D4">
      <w:pPr>
        <w:pStyle w:val="8"/>
      </w:pPr>
    </w:p>
    <w:p w14:paraId="0BA138C9"/>
    <w:p w14:paraId="4FF205E7">
      <w:pPr>
        <w:pStyle w:val="8"/>
      </w:pPr>
    </w:p>
    <w:p w14:paraId="061179C8"/>
    <w:p w14:paraId="14023B37">
      <w:pPr>
        <w:pStyle w:val="8"/>
      </w:pPr>
    </w:p>
    <w:p w14:paraId="02FF320D"/>
    <w:p w14:paraId="1107D706">
      <w:pPr>
        <w:pStyle w:val="8"/>
      </w:pPr>
    </w:p>
    <w:p w14:paraId="2FF69B36"/>
    <w:p w14:paraId="50099DCA">
      <w:pPr>
        <w:pStyle w:val="8"/>
      </w:pPr>
    </w:p>
    <w:p w14:paraId="5ECE0EA5"/>
    <w:p w14:paraId="2A0E425D">
      <w:pPr>
        <w:widowControl/>
        <w:spacing w:line="440" w:lineRule="exact"/>
        <w:ind w:firstLine="0"/>
        <w:jc w:val="left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sz w:val="32"/>
          <w:szCs w:val="32"/>
          <w:highlight w:val="none"/>
        </w:rPr>
        <w:t>附</w:t>
      </w: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t>表</w:t>
      </w:r>
      <w:r>
        <w:rPr>
          <w:rFonts w:hint="eastAsia" w:eastAsia="仿宋_GB2312"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eastAsia="仿宋_GB2312"/>
          <w:sz w:val="32"/>
          <w:szCs w:val="32"/>
          <w:highlight w:val="none"/>
        </w:rPr>
        <w:t>：</w:t>
      </w:r>
    </w:p>
    <w:p w14:paraId="5FECC89D">
      <w:pPr>
        <w:spacing w:line="440" w:lineRule="exact"/>
        <w:ind w:firstLine="630" w:firstLineChars="196"/>
        <w:jc w:val="center"/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</w:pPr>
    </w:p>
    <w:p w14:paraId="5350F005">
      <w:pPr>
        <w:spacing w:line="440" w:lineRule="exact"/>
        <w:ind w:firstLine="630" w:firstLineChars="196"/>
        <w:jc w:val="center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作品推荐参考指标</w:t>
      </w:r>
    </w:p>
    <w:p w14:paraId="3BD68105">
      <w:pPr>
        <w:spacing w:line="440" w:lineRule="exact"/>
        <w:ind w:firstLine="630" w:firstLineChars="196"/>
        <w:jc w:val="center"/>
        <w:rPr>
          <w:rFonts w:hint="eastAsia" w:ascii="仿宋_GB2312" w:eastAsia="仿宋_GB2312"/>
          <w:b/>
          <w:bCs/>
          <w:sz w:val="32"/>
          <w:szCs w:val="32"/>
        </w:rPr>
      </w:pPr>
    </w:p>
    <w:p w14:paraId="190D6B02">
      <w:pPr>
        <w:spacing w:line="440" w:lineRule="exact"/>
        <w:ind w:firstLine="560" w:firstLineChars="200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1．课件</w:t>
      </w:r>
    </w:p>
    <w:tbl>
      <w:tblPr>
        <w:tblStyle w:val="9"/>
        <w:tblW w:w="7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5760"/>
      </w:tblGrid>
      <w:tr w14:paraId="05B88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vAlign w:val="center"/>
          </w:tcPr>
          <w:p w14:paraId="72DA1FAC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推荐指标</w:t>
            </w:r>
          </w:p>
        </w:tc>
        <w:tc>
          <w:tcPr>
            <w:tcW w:w="5760" w:type="dxa"/>
            <w:vAlign w:val="center"/>
          </w:tcPr>
          <w:p w14:paraId="613DAC9B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推荐要素</w:t>
            </w:r>
          </w:p>
        </w:tc>
      </w:tr>
      <w:tr w14:paraId="7AF2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vAlign w:val="center"/>
          </w:tcPr>
          <w:p w14:paraId="64A52C8F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5760" w:type="dxa"/>
            <w:vAlign w:val="center"/>
          </w:tcPr>
          <w:p w14:paraId="3B81A8AE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教学目标、对象明确，教学策略得当；</w:t>
            </w:r>
          </w:p>
          <w:p w14:paraId="731A3263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界面设计合理，风格统一，有必要的交互；</w:t>
            </w:r>
          </w:p>
          <w:p w14:paraId="273F7D4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有清晰的文字介绍和帮助文档。</w:t>
            </w:r>
          </w:p>
        </w:tc>
      </w:tr>
      <w:tr w14:paraId="7C048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vAlign w:val="center"/>
          </w:tcPr>
          <w:p w14:paraId="4A60057A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内容呈现</w:t>
            </w:r>
          </w:p>
        </w:tc>
        <w:tc>
          <w:tcPr>
            <w:tcW w:w="5760" w:type="dxa"/>
            <w:vAlign w:val="center"/>
          </w:tcPr>
          <w:p w14:paraId="35F104B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内容丰富、科学，表述准确，术语规范；</w:t>
            </w:r>
          </w:p>
          <w:p w14:paraId="48DE19A5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选材适当，表现方式合理；</w:t>
            </w:r>
          </w:p>
          <w:p w14:paraId="3C1E8F3C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语言简洁、生动，文字规范；</w:t>
            </w:r>
          </w:p>
          <w:p w14:paraId="34519E3C">
            <w:pPr>
              <w:adjustRightInd w:val="0"/>
              <w:snapToGrid w:val="0"/>
              <w:spacing w:line="400" w:lineRule="exact"/>
              <w:ind w:left="-2" w:leftChars="-1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素材选用恰当，生动直观、结构合理。</w:t>
            </w:r>
          </w:p>
        </w:tc>
      </w:tr>
      <w:tr w14:paraId="0EBF4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vAlign w:val="center"/>
          </w:tcPr>
          <w:p w14:paraId="7AAA9614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技术运用</w:t>
            </w:r>
          </w:p>
        </w:tc>
        <w:tc>
          <w:tcPr>
            <w:tcW w:w="5760" w:type="dxa"/>
            <w:vAlign w:val="center"/>
          </w:tcPr>
          <w:p w14:paraId="10A7FC55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运行流畅，操作简便、快捷，媒体播放可控；</w:t>
            </w:r>
          </w:p>
          <w:p w14:paraId="49BF3D6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互动性强，导航准确，路径合理；</w:t>
            </w:r>
          </w:p>
          <w:p w14:paraId="75202FF0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新技术运用有效。</w:t>
            </w:r>
          </w:p>
        </w:tc>
      </w:tr>
      <w:tr w14:paraId="6B1E1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8" w:type="dxa"/>
            <w:vAlign w:val="center"/>
          </w:tcPr>
          <w:p w14:paraId="6B067421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5760" w:type="dxa"/>
          </w:tcPr>
          <w:p w14:paraId="255C376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立意新颖，具有想象力和个性表现力；</w:t>
            </w:r>
          </w:p>
          <w:p w14:paraId="04801D6E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能够运用于实际教学中，有推广价值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；</w:t>
            </w:r>
          </w:p>
          <w:p w14:paraId="0EF97DD9"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高等教育组作品</w:t>
            </w:r>
            <w:r>
              <w:rPr>
                <w:rFonts w:hint="eastAsia" w:ascii="仿宋_GB2312" w:eastAsia="仿宋_GB2312"/>
                <w:sz w:val="28"/>
                <w:szCs w:val="28"/>
              </w:rPr>
              <w:t>的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使用量应达到一定规模。</w:t>
            </w:r>
          </w:p>
        </w:tc>
      </w:tr>
    </w:tbl>
    <w:p w14:paraId="13E4741D">
      <w:pPr>
        <w:spacing w:line="440" w:lineRule="exact"/>
        <w:ind w:firstLine="560" w:firstLineChars="200"/>
        <w:rPr>
          <w:rFonts w:ascii="仿宋_GB2312" w:hAnsi="宋体" w:eastAsia="仿宋_GB2312"/>
          <w:sz w:val="28"/>
        </w:rPr>
      </w:pPr>
      <w:r>
        <w:rPr>
          <w:rFonts w:ascii="仿宋_GB2312" w:hAnsi="宋体" w:eastAsia="仿宋_GB2312"/>
          <w:sz w:val="28"/>
        </w:rPr>
        <w:t>2</w:t>
      </w:r>
      <w:r>
        <w:rPr>
          <w:rFonts w:hint="eastAsia" w:ascii="仿宋_GB2312" w:hAnsi="宋体" w:eastAsia="仿宋_GB2312"/>
          <w:sz w:val="28"/>
        </w:rPr>
        <w:t>．微课</w:t>
      </w:r>
    </w:p>
    <w:tbl>
      <w:tblPr>
        <w:tblStyle w:val="9"/>
        <w:tblW w:w="74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5760"/>
      </w:tblGrid>
      <w:tr w14:paraId="7B9DD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69D85066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推荐指标</w:t>
            </w:r>
          </w:p>
        </w:tc>
        <w:tc>
          <w:tcPr>
            <w:tcW w:w="5760" w:type="dxa"/>
            <w:vAlign w:val="center"/>
          </w:tcPr>
          <w:p w14:paraId="7169E825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推荐要素</w:t>
            </w:r>
          </w:p>
        </w:tc>
      </w:tr>
      <w:tr w14:paraId="6FBA5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21DF5229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5760" w:type="dxa"/>
            <w:vAlign w:val="center"/>
          </w:tcPr>
          <w:p w14:paraId="266792DE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体现新课标的理念,主题明确、重难点突出；</w:t>
            </w:r>
          </w:p>
          <w:p w14:paraId="3ADE4363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教学策略和教学方法选用恰当；</w:t>
            </w:r>
          </w:p>
          <w:p w14:paraId="01216469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合理运用信息技术手段。</w:t>
            </w:r>
          </w:p>
        </w:tc>
      </w:tr>
      <w:tr w14:paraId="5377B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  <w:jc w:val="center"/>
        </w:trPr>
        <w:tc>
          <w:tcPr>
            <w:tcW w:w="1672" w:type="dxa"/>
            <w:vAlign w:val="center"/>
          </w:tcPr>
          <w:p w14:paraId="789E74C6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教学行为</w:t>
            </w:r>
          </w:p>
        </w:tc>
        <w:tc>
          <w:tcPr>
            <w:tcW w:w="5760" w:type="dxa"/>
            <w:vAlign w:val="center"/>
          </w:tcPr>
          <w:p w14:paraId="3A8D32C3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教学思路清晰，重点突出，逻辑性强；</w:t>
            </w:r>
          </w:p>
          <w:p w14:paraId="7E4F99E5">
            <w:pPr>
              <w:adjustRightInd w:val="0"/>
              <w:snapToGrid w:val="0"/>
              <w:spacing w:line="400" w:lineRule="exact"/>
              <w:ind w:left="1" w:leftChars="-5" w:hanging="11" w:hangingChars="4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教学过程深入浅出、形象生动、通俗易懂，充分调动学生的学习积极性。</w:t>
            </w:r>
          </w:p>
        </w:tc>
      </w:tr>
      <w:tr w14:paraId="66645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07B625D5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5760" w:type="dxa"/>
            <w:vAlign w:val="center"/>
          </w:tcPr>
          <w:p w14:paraId="2C619142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教学和信息素养目标达成度高；</w:t>
            </w:r>
          </w:p>
          <w:p w14:paraId="6192CA58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注重培养学生自主学习能力。</w:t>
            </w:r>
          </w:p>
        </w:tc>
      </w:tr>
      <w:tr w14:paraId="44DAD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6D592714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5760" w:type="dxa"/>
            <w:vAlign w:val="center"/>
          </w:tcPr>
          <w:p w14:paraId="433C542B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形式新颖，趣味性和启发性强; </w:t>
            </w:r>
          </w:p>
          <w:p w14:paraId="5FB45124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视频声画质量好；</w:t>
            </w:r>
          </w:p>
          <w:p w14:paraId="2DD2D0FF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实际教学应用效果明显，有推广价值。</w:t>
            </w:r>
          </w:p>
        </w:tc>
      </w:tr>
    </w:tbl>
    <w:p w14:paraId="093382C4">
      <w:pPr>
        <w:spacing w:line="440" w:lineRule="exact"/>
        <w:rPr>
          <w:rFonts w:hint="eastAsia" w:ascii="仿宋_GB2312" w:hAnsi="Courier New" w:eastAsia="仿宋_GB2312" w:cs="Courier New"/>
          <w:sz w:val="28"/>
          <w:szCs w:val="28"/>
        </w:rPr>
      </w:pPr>
    </w:p>
    <w:p w14:paraId="39F872AA">
      <w:pPr>
        <w:spacing w:line="440" w:lineRule="exact"/>
        <w:ind w:firstLine="540"/>
        <w:rPr>
          <w:rFonts w:ascii="仿宋_GB2312" w:hAnsi="Courier New" w:eastAsia="仿宋_GB2312" w:cs="Courier New"/>
          <w:sz w:val="28"/>
          <w:szCs w:val="28"/>
        </w:rPr>
      </w:pPr>
      <w:r>
        <w:rPr>
          <w:rFonts w:hint="eastAsia" w:ascii="仿宋_GB2312" w:hAnsi="宋体" w:eastAsia="仿宋_GB2312"/>
          <w:sz w:val="28"/>
          <w:lang w:val="en-US" w:eastAsia="zh-CN"/>
        </w:rPr>
        <w:t>3</w:t>
      </w:r>
      <w:r>
        <w:rPr>
          <w:rFonts w:hint="eastAsia" w:ascii="仿宋_GB2312" w:hAnsi="宋体" w:eastAsia="仿宋_GB2312"/>
          <w:sz w:val="28"/>
        </w:rPr>
        <w:t>．</w:t>
      </w:r>
      <w:r>
        <w:rPr>
          <w:rFonts w:hint="eastAsia" w:ascii="仿宋_GB2312" w:hAnsi="Courier New" w:eastAsia="仿宋_GB2312" w:cs="Courier New"/>
          <w:sz w:val="28"/>
          <w:szCs w:val="28"/>
        </w:rPr>
        <w:t>信息化教学课程案例</w:t>
      </w:r>
    </w:p>
    <w:tbl>
      <w:tblPr>
        <w:tblStyle w:val="9"/>
        <w:tblW w:w="7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5760"/>
      </w:tblGrid>
      <w:tr w14:paraId="2EACE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5D09EC2D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推荐指标</w:t>
            </w:r>
          </w:p>
        </w:tc>
        <w:tc>
          <w:tcPr>
            <w:tcW w:w="5760" w:type="dxa"/>
            <w:vAlign w:val="center"/>
          </w:tcPr>
          <w:p w14:paraId="56681AD8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推荐要素</w:t>
            </w:r>
          </w:p>
        </w:tc>
      </w:tr>
      <w:tr w14:paraId="387B8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6BBBE127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课程建设</w:t>
            </w:r>
          </w:p>
        </w:tc>
        <w:tc>
          <w:tcPr>
            <w:tcW w:w="5760" w:type="dxa"/>
          </w:tcPr>
          <w:p w14:paraId="1BDFC541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信息化软硬件</w:t>
            </w:r>
            <w:r>
              <w:rPr>
                <w:rFonts w:ascii="仿宋_GB2312" w:eastAsia="仿宋_GB2312"/>
                <w:sz w:val="28"/>
                <w:szCs w:val="28"/>
              </w:rPr>
              <w:t>符合教育教学需求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，有</w:t>
            </w:r>
            <w:r>
              <w:rPr>
                <w:rFonts w:ascii="仿宋_GB2312" w:eastAsia="仿宋_GB2312"/>
                <w:sz w:val="28"/>
                <w:szCs w:val="28"/>
              </w:rPr>
              <w:t>特色</w:t>
            </w:r>
            <w:r>
              <w:rPr>
                <w:rFonts w:hint="eastAsia" w:ascii="仿宋_GB2312" w:eastAsia="仿宋_GB2312"/>
                <w:sz w:val="28"/>
                <w:szCs w:val="28"/>
              </w:rPr>
              <w:t>；</w:t>
            </w:r>
          </w:p>
          <w:p w14:paraId="0C31ADB5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课程建设、教学理念、内容、方法体现现代信息技术的运用；</w:t>
            </w:r>
          </w:p>
          <w:p w14:paraId="00C284E9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课程资源丰富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，信息</w:t>
            </w:r>
            <w:r>
              <w:rPr>
                <w:rFonts w:ascii="仿宋_GB2312" w:eastAsia="仿宋_GB2312"/>
                <w:sz w:val="28"/>
                <w:szCs w:val="28"/>
              </w:rPr>
              <w:t>技术运用恰当</w:t>
            </w:r>
            <w:r>
              <w:rPr>
                <w:rFonts w:hint="eastAsia" w:ascii="仿宋_GB2312" w:eastAsia="仿宋_GB2312"/>
                <w:sz w:val="28"/>
                <w:szCs w:val="28"/>
              </w:rPr>
              <w:t>。</w:t>
            </w:r>
          </w:p>
        </w:tc>
      </w:tr>
      <w:tr w14:paraId="79CCA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41370F8C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教学实施</w:t>
            </w:r>
          </w:p>
        </w:tc>
        <w:tc>
          <w:tcPr>
            <w:tcW w:w="5760" w:type="dxa"/>
          </w:tcPr>
          <w:p w14:paraId="19008B01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教学活动过程记录完整，材料齐全；</w:t>
            </w:r>
          </w:p>
          <w:p w14:paraId="0C69D726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信息技术与课程教学深度融合，转变学生学习方式；</w:t>
            </w:r>
          </w:p>
          <w:p w14:paraId="46363AD7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形成基于信息化的教育教学模式。</w:t>
            </w:r>
          </w:p>
        </w:tc>
      </w:tr>
      <w:tr w14:paraId="7613E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29600D0E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5760" w:type="dxa"/>
          </w:tcPr>
          <w:p w14:paraId="288B7A54"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教学目标达成度高，学生深度参与，活跃度高；</w:t>
            </w:r>
          </w:p>
          <w:p w14:paraId="62C13061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学生自主学习、合作学习、研究性学习等学习能力提升明显；</w:t>
            </w:r>
          </w:p>
          <w:p w14:paraId="3E94A884"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ascii="仿宋_GB2312" w:hAnsi="Courier New" w:eastAsia="仿宋_GB2312" w:cs="Courier New"/>
                <w:sz w:val="28"/>
                <w:szCs w:val="28"/>
              </w:rPr>
              <w:t>学生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、</w:t>
            </w:r>
            <w:r>
              <w:rPr>
                <w:rFonts w:ascii="仿宋_GB2312" w:hAnsi="Courier New" w:eastAsia="仿宋_GB2312" w:cs="Courier New"/>
                <w:sz w:val="28"/>
                <w:szCs w:val="28"/>
              </w:rPr>
              <w:t>教师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、</w:t>
            </w:r>
            <w:r>
              <w:rPr>
                <w:rFonts w:ascii="仿宋_GB2312" w:hAnsi="Courier New" w:eastAsia="仿宋_GB2312" w:cs="Courier New"/>
                <w:sz w:val="28"/>
                <w:szCs w:val="28"/>
              </w:rPr>
              <w:t>学校评价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好。</w:t>
            </w:r>
          </w:p>
        </w:tc>
      </w:tr>
      <w:tr w14:paraId="404E1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730E6610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特色创新</w:t>
            </w:r>
          </w:p>
        </w:tc>
        <w:tc>
          <w:tcPr>
            <w:tcW w:w="5760" w:type="dxa"/>
            <w:vAlign w:val="center"/>
          </w:tcPr>
          <w:p w14:paraId="31292632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在课程建设、教学实施、资源共享、机制创新等方面有特色；</w:t>
            </w:r>
          </w:p>
          <w:p w14:paraId="3C428804"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具有一定的示范推广价值</w:t>
            </w:r>
            <w:r>
              <w:rPr>
                <w:rFonts w:hint="eastAsia" w:ascii="仿宋_GB2312" w:eastAsia="仿宋_GB2312"/>
                <w:sz w:val="28"/>
                <w:szCs w:val="28"/>
              </w:rPr>
              <w:t>。</w:t>
            </w:r>
          </w:p>
        </w:tc>
      </w:tr>
    </w:tbl>
    <w:p w14:paraId="5BE1452A"/>
    <w:p w14:paraId="290B3D23"/>
    <w:p w14:paraId="20FCFB28">
      <w:pPr>
        <w:pStyle w:val="8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BE65FB"/>
    <w:multiLevelType w:val="singleLevel"/>
    <w:tmpl w:val="39BE65F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leftChars="0" w:firstLine="0" w:firstLineChars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38ED"/>
    <w:rsid w:val="02363044"/>
    <w:rsid w:val="06135CB3"/>
    <w:rsid w:val="0902043D"/>
    <w:rsid w:val="0F8B0B9B"/>
    <w:rsid w:val="10CF4BB9"/>
    <w:rsid w:val="152C64B6"/>
    <w:rsid w:val="1E210C53"/>
    <w:rsid w:val="20ED0D40"/>
    <w:rsid w:val="38107FE5"/>
    <w:rsid w:val="38951732"/>
    <w:rsid w:val="3D5026AD"/>
    <w:rsid w:val="419640DE"/>
    <w:rsid w:val="429F7C68"/>
    <w:rsid w:val="4AD70EDF"/>
    <w:rsid w:val="4DD62830"/>
    <w:rsid w:val="4E9719EE"/>
    <w:rsid w:val="4F787315"/>
    <w:rsid w:val="65D027F8"/>
    <w:rsid w:val="66E21EA6"/>
    <w:rsid w:val="680B7E6D"/>
    <w:rsid w:val="6B6576F0"/>
    <w:rsid w:val="73D82B6C"/>
    <w:rsid w:val="77B96E10"/>
    <w:rsid w:val="79B46E4A"/>
    <w:rsid w:val="7ABC0EA0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customStyle="1" w:styleId="11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2591</Words>
  <Characters>2666</Characters>
  <Lines>0</Lines>
  <Paragraphs>0</Paragraphs>
  <TotalTime>1</TotalTime>
  <ScaleCrop>false</ScaleCrop>
  <LinksUpToDate>false</LinksUpToDate>
  <CharactersWithSpaces>2878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Administrator</cp:lastModifiedBy>
  <dcterms:modified xsi:type="dcterms:W3CDTF">2025-04-22T01:57:09Z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eyJoZGlkIjoiMTA0ZTk2ZGJkYWVjZGM0OTlmMjE3ZTI0ZWY5OTUzMzAifQ==</vt:lpwstr>
  </property>
</Properties>
</file>