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59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微课</w:t>
      </w:r>
    </w:p>
    <w:p w14:paraId="02DB9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</w:p>
    <w:p w14:paraId="69114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/>
          <w:sz w:val="32"/>
          <w:szCs w:val="32"/>
          <w:highlight w:val="none"/>
        </w:rPr>
      </w:pPr>
      <w:bookmarkStart w:id="0" w:name="_Toc94346061"/>
      <w:r>
        <w:rPr>
          <w:rFonts w:hint="eastAsia" w:eastAsia="仿宋_GB2312"/>
          <w:sz w:val="32"/>
          <w:szCs w:val="32"/>
          <w:highlight w:val="none"/>
          <w:lang w:val="en-US" w:eastAsia="zh-CN"/>
        </w:rPr>
        <w:t>微课</w:t>
      </w:r>
      <w:r>
        <w:rPr>
          <w:rFonts w:hint="default" w:ascii="Times New Roman" w:eastAsia="仿宋_GB2312"/>
          <w:sz w:val="32"/>
          <w:szCs w:val="32"/>
          <w:highlight w:val="none"/>
        </w:rPr>
        <w:t>是指教师围绕单一学习主题，以知识点讲解、教学重难点和典型问题解决、技能操作和实验过程演示等为主要内容，使用摄录设备、录屏软件等拍摄制作的视频教学资源。主要形式可以是讲授视频，也可以是讲授者使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PPT</w:t>
      </w:r>
      <w:r>
        <w:rPr>
          <w:rFonts w:hint="default" w:ascii="Times New Roman" w:eastAsia="仿宋_GB2312"/>
          <w:sz w:val="32"/>
          <w:szCs w:val="32"/>
          <w:highlight w:val="none"/>
        </w:rPr>
        <w:t>、手写板配合画图软件和电子白板等方式，对相关教学内容进行批注和讲解的视频。</w:t>
      </w:r>
    </w:p>
    <w:p w14:paraId="79E74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eastAsia="仿宋_GB2312"/>
          <w:sz w:val="32"/>
          <w:szCs w:val="32"/>
          <w:highlight w:val="none"/>
        </w:rPr>
      </w:pPr>
      <w:r>
        <w:rPr>
          <w:rFonts w:hint="default" w:ascii="Times New Roman" w:eastAsia="仿宋_GB2312"/>
          <w:bCs/>
          <w:sz w:val="32"/>
          <w:szCs w:val="32"/>
          <w:highlight w:val="none"/>
        </w:rPr>
        <w:t>中等职业教育组</w:t>
      </w:r>
      <w:r>
        <w:rPr>
          <w:rFonts w:hint="default" w:ascii="Times New Roman" w:eastAsia="仿宋_GB2312"/>
          <w:sz w:val="32"/>
          <w:szCs w:val="32"/>
          <w:highlight w:val="none"/>
        </w:rPr>
        <w:t>微课作品鼓励体现技能训练（包括训练模式）。</w:t>
      </w:r>
    </w:p>
    <w:p w14:paraId="2E7720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一、制作要求</w:t>
      </w:r>
    </w:p>
    <w:p w14:paraId="5A9C9F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报送的微课作品应是单一有声视频文件，声画质量好，画面尺寸为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1920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×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1080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视频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中建议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出现教师本人讲课的同步画面。</w:t>
      </w:r>
    </w:p>
    <w:p w14:paraId="7EAEA8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视频片头要求蓝底白字、楷体、时长5秒，显示教材版本、学段学科、年级学期、课名、教师姓名和所在单位等信息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 w14:paraId="42A590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根据学科和教学内容特点，要求教学目标清晰、主题突出、内容完整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时间一般不超过10分钟。如有学习指导、练习题和配套学习资源等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材料请一并提交。</w:t>
      </w:r>
    </w:p>
    <w:p w14:paraId="323B5E6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评价指标：</w:t>
      </w:r>
    </w:p>
    <w:tbl>
      <w:tblPr>
        <w:tblStyle w:val="9"/>
        <w:tblW w:w="74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5760"/>
      </w:tblGrid>
      <w:tr w14:paraId="0D9D0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6FDFEF25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指标</w:t>
            </w:r>
          </w:p>
        </w:tc>
        <w:tc>
          <w:tcPr>
            <w:tcW w:w="5760" w:type="dxa"/>
            <w:vAlign w:val="center"/>
          </w:tcPr>
          <w:p w14:paraId="02EC65E8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要素</w:t>
            </w:r>
          </w:p>
        </w:tc>
      </w:tr>
      <w:tr w14:paraId="0BFE1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1A226C6E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教学设计</w:t>
            </w:r>
          </w:p>
        </w:tc>
        <w:tc>
          <w:tcPr>
            <w:tcW w:w="5760" w:type="dxa"/>
            <w:vAlign w:val="center"/>
          </w:tcPr>
          <w:p w14:paraId="42C08029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体现新课标的理念,主题明确、重难点突出；</w:t>
            </w:r>
          </w:p>
          <w:p w14:paraId="1D02F0BD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教学策略和教学方法选用恰当；</w:t>
            </w:r>
          </w:p>
          <w:p w14:paraId="4F277DAA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合理运用信息技术手段。</w:t>
            </w:r>
          </w:p>
        </w:tc>
      </w:tr>
      <w:tr w14:paraId="73E13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9" w:hRule="atLeast"/>
          <w:jc w:val="center"/>
        </w:trPr>
        <w:tc>
          <w:tcPr>
            <w:tcW w:w="1672" w:type="dxa"/>
            <w:vAlign w:val="center"/>
          </w:tcPr>
          <w:p w14:paraId="7F36F92C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教学行为</w:t>
            </w:r>
          </w:p>
        </w:tc>
        <w:tc>
          <w:tcPr>
            <w:tcW w:w="5760" w:type="dxa"/>
            <w:vAlign w:val="center"/>
          </w:tcPr>
          <w:p w14:paraId="4DC9A036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教学思路清晰，重点突出，逻辑性强；</w:t>
            </w:r>
          </w:p>
          <w:p w14:paraId="1DAAA853">
            <w:pPr>
              <w:adjustRightInd w:val="0"/>
              <w:snapToGrid w:val="0"/>
              <w:spacing w:line="400" w:lineRule="exact"/>
              <w:ind w:left="1" w:leftChars="-5" w:hanging="11" w:hangingChars="4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教学过程深入浅出、形象生动、通俗易懂，充分调动学生的学习积极性。</w:t>
            </w:r>
          </w:p>
        </w:tc>
      </w:tr>
      <w:tr w14:paraId="2DD5A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4CE01004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5760" w:type="dxa"/>
            <w:vAlign w:val="center"/>
          </w:tcPr>
          <w:p w14:paraId="0CD15DC2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教学和信息素养目标达成度高；</w:t>
            </w:r>
          </w:p>
          <w:p w14:paraId="76798AFD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注重培养学生自主学习能力。</w:t>
            </w:r>
          </w:p>
        </w:tc>
      </w:tr>
      <w:tr w14:paraId="27C0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72" w:type="dxa"/>
            <w:vAlign w:val="center"/>
          </w:tcPr>
          <w:p w14:paraId="49118CF4">
            <w:pPr>
              <w:adjustRightInd w:val="0"/>
              <w:snapToGrid w:val="0"/>
              <w:spacing w:line="5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创新与实用</w:t>
            </w:r>
          </w:p>
        </w:tc>
        <w:tc>
          <w:tcPr>
            <w:tcW w:w="5760" w:type="dxa"/>
            <w:vAlign w:val="center"/>
          </w:tcPr>
          <w:p w14:paraId="7BB7424A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形式新颖，趣味性和启发性强; </w:t>
            </w:r>
          </w:p>
          <w:p w14:paraId="0B8A4F05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视频声画质量好；</w:t>
            </w:r>
          </w:p>
          <w:p w14:paraId="7E0EF9A1">
            <w:pPr>
              <w:adjustRightInd w:val="0"/>
              <w:snapToGrid w:val="0"/>
              <w:spacing w:line="400" w:lineRule="exact"/>
              <w:ind w:left="-76" w:leftChars="-36" w:firstLine="64" w:firstLineChars="23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实际教学应用效果明显，有推广价值。</w:t>
            </w:r>
          </w:p>
        </w:tc>
      </w:tr>
    </w:tbl>
    <w:p w14:paraId="74E2455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二、作品要求</w:t>
      </w:r>
    </w:p>
    <w:p w14:paraId="6AAD135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（一）不得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有政治原则性错误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或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学科概念性错误。</w:t>
      </w:r>
    </w:p>
    <w:p w14:paraId="0BFAA85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（二）不得有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弄虚作假行为。</w:t>
      </w:r>
    </w:p>
    <w:p w14:paraId="18E041A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已参加往届活动或其他活动的作品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谢绝参加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6BD2C30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三、报送材料</w:t>
      </w:r>
    </w:p>
    <w:p w14:paraId="290518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作品登记表（PDF扫描件）</w:t>
      </w:r>
    </w:p>
    <w:p w14:paraId="2020A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微课视频（MP4格式）</w:t>
      </w:r>
    </w:p>
    <w:p w14:paraId="556DB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（三）其他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相关材料（ZIP压缩包格式）</w:t>
      </w:r>
      <w:bookmarkEnd w:id="0"/>
    </w:p>
    <w:p w14:paraId="5975C4A9">
      <w:pP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br w:type="page"/>
      </w:r>
    </w:p>
    <w:p w14:paraId="62D6FA5B">
      <w:pPr>
        <w:spacing w:line="440" w:lineRule="exact"/>
        <w:jc w:val="center"/>
        <w:rPr>
          <w:rFonts w:ascii="Times New Roman" w:hAnsi="Times New Roman" w:eastAsia="仿宋_GB2312"/>
          <w:b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p w14:paraId="3CCCE8E5">
      <w:pPr>
        <w:spacing w:line="440" w:lineRule="exact"/>
        <w:rPr>
          <w:rFonts w:ascii="Times New Roman" w:hAnsi="Times New Roman" w:eastAsia="仿宋_GB2312"/>
          <w:sz w:val="24"/>
          <w:highlight w:val="none"/>
        </w:rPr>
      </w:pP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 w14:paraId="4DD6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E720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6E8151F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BC19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1E3F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30A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1B6F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F5FA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136A322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659E7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41733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F37C4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5FEB1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B66D83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79DBF036">
            <w:pPr>
              <w:pStyle w:val="8"/>
            </w:pPr>
          </w:p>
          <w:p w14:paraId="0ACC26C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4810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  <w:lang w:val="en-US" w:eastAsia="zh-CN"/>
              </w:rPr>
              <w:t>幼儿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教育□</w:t>
            </w:r>
          </w:p>
        </w:tc>
      </w:tr>
      <w:tr w14:paraId="30E8C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B2ABB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9876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5BEA39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FE77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特殊教育□</w:t>
            </w:r>
          </w:p>
        </w:tc>
      </w:tr>
      <w:tr w14:paraId="54C58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B5BE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50A70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425BD8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7C7EA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小学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16F76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ECD59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0F97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9F2D70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1309C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初中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7EDC1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843E8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0EC1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1BB4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2361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sz w:val="24"/>
                <w:highlight w:val="none"/>
              </w:rPr>
              <w:t>高中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6E8C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A678C7">
            <w:pPr>
              <w:widowControl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ABDF6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A1FB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课件□</w:t>
            </w:r>
          </w:p>
          <w:p w14:paraId="6DDAD0A1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微课□</w:t>
            </w:r>
          </w:p>
        </w:tc>
      </w:tr>
      <w:tr w14:paraId="20DA7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A45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1C36AC5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E492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F2A6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3EC6C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5FE454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51715">
            <w:pPr>
              <w:adjustRightInd w:val="0"/>
              <w:snapToGrid w:val="0"/>
              <w:spacing w:line="44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不超过3名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7590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7642F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32CBDE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8AB3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847D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6A3F8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7FF24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90F1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C091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D7D0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8494D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1004B77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A42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F183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E794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9DAC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2CAA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B0618B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19DA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4700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04EA6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240FD9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1B1D9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F119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335DB61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1AF68">
            <w:pPr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（包括作品简介、特色亮点等，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300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字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以内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）</w:t>
            </w:r>
          </w:p>
          <w:p w14:paraId="3E96485F">
            <w:pPr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3A17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A0BD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E3CE77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（安装运行所需环境，临时用户名、密码等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300字以内）</w:t>
            </w:r>
          </w:p>
          <w:p w14:paraId="4FD473BF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ab/>
            </w:r>
          </w:p>
          <w:p w14:paraId="2715C3E1">
            <w:pPr>
              <w:tabs>
                <w:tab w:val="left" w:pos="630"/>
              </w:tabs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723B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8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F16D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52EBF734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eastAsia="zh-CN"/>
              </w:rPr>
              <w:t>权的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行为，同意取消活动资格；如涉及版权纠纷，自行承担责任；我同意作品出版权等公益性应用权属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全区、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0053B11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477F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3" w:hRule="atLeast"/>
          <w:jc w:val="center"/>
        </w:trPr>
        <w:tc>
          <w:tcPr>
            <w:tcW w:w="8992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9ECC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28A6CB3C">
            <w:pPr>
              <w:pStyle w:val="8"/>
              <w:rPr>
                <w:rFonts w:hint="eastAsia"/>
              </w:rPr>
            </w:pPr>
          </w:p>
          <w:p w14:paraId="5C2EE5A0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011D81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2D2C9179">
            <w:pPr>
              <w:adjustRightInd w:val="0"/>
              <w:snapToGrid w:val="0"/>
              <w:spacing w:line="440" w:lineRule="exact"/>
              <w:ind w:firstLine="6893" w:firstLineChars="2462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0B3D23">
      <w:pPr>
        <w:rPr>
          <w:rFonts w:hint="eastAsia" w:eastAsia="宋体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经典隶书简">
    <w:panose1 w:val="02010609000101010101"/>
    <w:charset w:val="86"/>
    <w:family w:val="auto"/>
    <w:pitch w:val="default"/>
    <w:sig w:usb0="A1007AEF" w:usb1="F9DF7CFB" w:usb2="0000001E" w:usb3="00000000" w:csb0="2004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C5556D"/>
    <w:multiLevelType w:val="singleLevel"/>
    <w:tmpl w:val="06C5556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70C9B88F"/>
    <w:multiLevelType w:val="singleLevel"/>
    <w:tmpl w:val="70C9B88F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38ED"/>
    <w:rsid w:val="02363044"/>
    <w:rsid w:val="05BF1EA9"/>
    <w:rsid w:val="0902043D"/>
    <w:rsid w:val="0E8621B9"/>
    <w:rsid w:val="0F8B0B9B"/>
    <w:rsid w:val="10CF4BB9"/>
    <w:rsid w:val="13B91701"/>
    <w:rsid w:val="13CB30E6"/>
    <w:rsid w:val="152C64B6"/>
    <w:rsid w:val="1A112552"/>
    <w:rsid w:val="1B3B3D57"/>
    <w:rsid w:val="1D9D1243"/>
    <w:rsid w:val="1FAA63F5"/>
    <w:rsid w:val="27320A28"/>
    <w:rsid w:val="2B753F98"/>
    <w:rsid w:val="2C147F65"/>
    <w:rsid w:val="31AA5AA1"/>
    <w:rsid w:val="32C51599"/>
    <w:rsid w:val="38951732"/>
    <w:rsid w:val="3D5026AD"/>
    <w:rsid w:val="476145F7"/>
    <w:rsid w:val="4AD70EDF"/>
    <w:rsid w:val="4F787315"/>
    <w:rsid w:val="56A1755F"/>
    <w:rsid w:val="617167E5"/>
    <w:rsid w:val="65D027F8"/>
    <w:rsid w:val="680B7E6D"/>
    <w:rsid w:val="68325F68"/>
    <w:rsid w:val="6D6D2EA1"/>
    <w:rsid w:val="73D82B6C"/>
    <w:rsid w:val="77B96E10"/>
    <w:rsid w:val="7D292541"/>
    <w:rsid w:val="7D390A95"/>
    <w:rsid w:val="7D7D4D29"/>
    <w:rsid w:val="7DA94988"/>
    <w:rsid w:val="FEFB9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1008</Words>
  <Characters>1030</Characters>
  <Lines>0</Lines>
  <Paragraphs>0</Paragraphs>
  <TotalTime>5</TotalTime>
  <ScaleCrop>false</ScaleCrop>
  <LinksUpToDate>false</LinksUpToDate>
  <CharactersWithSpaces>1113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Yellow-Nils</cp:lastModifiedBy>
  <dcterms:modified xsi:type="dcterms:W3CDTF">2025-04-22T09:52:04Z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