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995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课件</w:t>
      </w:r>
    </w:p>
    <w:p w14:paraId="1F9D499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880" w:firstLineChars="200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</w:p>
    <w:p w14:paraId="73C6B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r>
        <w:rPr>
          <w:rFonts w:hint="eastAsia" w:eastAsia="仿宋_GB2312"/>
          <w:sz w:val="32"/>
          <w:szCs w:val="32"/>
          <w:highlight w:val="none"/>
          <w:lang w:val="en-US" w:eastAsia="zh-CN"/>
        </w:rPr>
        <w:t>课件</w:t>
      </w:r>
      <w:r>
        <w:rPr>
          <w:rFonts w:hint="default" w:ascii="Times New Roman" w:eastAsia="仿宋_GB2312"/>
          <w:sz w:val="32"/>
          <w:szCs w:val="32"/>
          <w:highlight w:val="none"/>
        </w:rPr>
        <w:t>是指基于数字化、网络化、智能化信息技术和多媒体技术，根据教学内容、目标、过程、方法与评价进行设计、制作完成的应用软件。能够有效支持教与学，高效完成特定教学任务、实现教学目标。</w:t>
      </w:r>
    </w:p>
    <w:p w14:paraId="333436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sz w:val="32"/>
          <w:szCs w:val="32"/>
          <w:highlight w:val="none"/>
        </w:rPr>
        <w:t>各类教学软件、学生自主学习软件、教学评价软件、仿真实验软件等均可报送。</w:t>
      </w:r>
    </w:p>
    <w:p w14:paraId="2E7720A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一、制作要求</w:t>
      </w:r>
    </w:p>
    <w:p w14:paraId="10CA560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</w:t>
      </w:r>
      <w:r>
        <w:rPr>
          <w:rFonts w:hint="default" w:ascii="Times New Roman" w:eastAsia="仿宋_GB2312"/>
          <w:sz w:val="32"/>
          <w:szCs w:val="32"/>
          <w:highlight w:val="none"/>
        </w:rPr>
        <w:t>视频、声音、动画等素材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需</w:t>
      </w:r>
      <w:r>
        <w:rPr>
          <w:rFonts w:hint="default" w:ascii="Times New Roman" w:eastAsia="仿宋_GB2312"/>
          <w:sz w:val="32"/>
          <w:szCs w:val="32"/>
          <w:highlight w:val="none"/>
        </w:rPr>
        <w:t>使用常用文件格式</w:t>
      </w:r>
      <w:r>
        <w:rPr>
          <w:rFonts w:hint="eastAsia" w:eastAsia="仿宋_GB2312"/>
          <w:sz w:val="32"/>
          <w:szCs w:val="32"/>
          <w:highlight w:val="none"/>
          <w:lang w:eastAsia="zh-CN"/>
        </w:rPr>
        <w:t>。</w:t>
      </w:r>
    </w:p>
    <w:p w14:paraId="142C94A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课件应易于安装、运行和卸载。</w:t>
      </w:r>
    </w:p>
    <w:p w14:paraId="48B30AAA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（三）评价指标：</w:t>
      </w:r>
    </w:p>
    <w:tbl>
      <w:tblPr>
        <w:tblStyle w:val="9"/>
        <w:tblW w:w="78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8"/>
        <w:gridCol w:w="6061"/>
      </w:tblGrid>
      <w:tr w14:paraId="552DD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818" w:type="dxa"/>
            <w:vAlign w:val="center"/>
          </w:tcPr>
          <w:p w14:paraId="4ACAEB3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指标</w:t>
            </w:r>
          </w:p>
        </w:tc>
        <w:tc>
          <w:tcPr>
            <w:tcW w:w="6061" w:type="dxa"/>
            <w:vAlign w:val="center"/>
          </w:tcPr>
          <w:p w14:paraId="6E220054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/>
                <w:b/>
                <w:sz w:val="28"/>
                <w:szCs w:val="28"/>
              </w:rPr>
              <w:t>要素</w:t>
            </w:r>
          </w:p>
        </w:tc>
      </w:tr>
      <w:tr w14:paraId="2A4A5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  <w:jc w:val="center"/>
        </w:trPr>
        <w:tc>
          <w:tcPr>
            <w:tcW w:w="1818" w:type="dxa"/>
            <w:vAlign w:val="center"/>
          </w:tcPr>
          <w:p w14:paraId="1C67074A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</w:t>
            </w:r>
          </w:p>
        </w:tc>
        <w:tc>
          <w:tcPr>
            <w:tcW w:w="6061" w:type="dxa"/>
            <w:vAlign w:val="center"/>
          </w:tcPr>
          <w:p w14:paraId="183EBF7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教学目标、对象明确，教学策略得当；</w:t>
            </w:r>
          </w:p>
          <w:p w14:paraId="0DDC3819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界面设计合理，风格统一，有必要的交互；</w:t>
            </w:r>
          </w:p>
          <w:p w14:paraId="4A6D2929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有清晰的文字介绍和帮助文档。</w:t>
            </w:r>
          </w:p>
        </w:tc>
      </w:tr>
      <w:tr w14:paraId="5FA3A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7" w:hRule="atLeast"/>
          <w:jc w:val="center"/>
        </w:trPr>
        <w:tc>
          <w:tcPr>
            <w:tcW w:w="1818" w:type="dxa"/>
            <w:vAlign w:val="center"/>
          </w:tcPr>
          <w:p w14:paraId="2BEA4768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内容呈现</w:t>
            </w:r>
          </w:p>
        </w:tc>
        <w:tc>
          <w:tcPr>
            <w:tcW w:w="6061" w:type="dxa"/>
            <w:vAlign w:val="center"/>
          </w:tcPr>
          <w:p w14:paraId="5EC1F5AF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内容丰富、科学，表述准确，术语规范；</w:t>
            </w:r>
          </w:p>
          <w:p w14:paraId="38ACC87C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选材适当，表现方式合理；</w:t>
            </w:r>
          </w:p>
          <w:p w14:paraId="03B24383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语言简洁、生动，文字规范；</w:t>
            </w:r>
          </w:p>
          <w:p w14:paraId="6B19D801">
            <w:pPr>
              <w:adjustRightInd w:val="0"/>
              <w:snapToGrid w:val="0"/>
              <w:spacing w:line="400" w:lineRule="exact"/>
              <w:ind w:left="-2" w:leftChars="-1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素材选用恰当，生动直观、结构合理。</w:t>
            </w:r>
          </w:p>
        </w:tc>
      </w:tr>
      <w:tr w14:paraId="1DA81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  <w:jc w:val="center"/>
        </w:trPr>
        <w:tc>
          <w:tcPr>
            <w:tcW w:w="1818" w:type="dxa"/>
            <w:vAlign w:val="center"/>
          </w:tcPr>
          <w:p w14:paraId="18949024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技术运用</w:t>
            </w:r>
          </w:p>
        </w:tc>
        <w:tc>
          <w:tcPr>
            <w:tcW w:w="6061" w:type="dxa"/>
            <w:vAlign w:val="center"/>
          </w:tcPr>
          <w:p w14:paraId="294C47F5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运行流畅，操作简便、快捷，媒体播放可控；</w:t>
            </w:r>
          </w:p>
          <w:p w14:paraId="1C75FF9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互动性强，导航准确，路径合理；</w:t>
            </w:r>
          </w:p>
          <w:p w14:paraId="21D18547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新技术运用有效。</w:t>
            </w:r>
          </w:p>
        </w:tc>
      </w:tr>
      <w:tr w14:paraId="0B311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  <w:jc w:val="center"/>
        </w:trPr>
        <w:tc>
          <w:tcPr>
            <w:tcW w:w="1818" w:type="dxa"/>
            <w:vAlign w:val="center"/>
          </w:tcPr>
          <w:p w14:paraId="302E12B4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创新与实用</w:t>
            </w:r>
          </w:p>
        </w:tc>
        <w:tc>
          <w:tcPr>
            <w:tcW w:w="6061" w:type="dxa"/>
          </w:tcPr>
          <w:p w14:paraId="6665C1B6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立意新颖，具有想象力和个性表现力；</w:t>
            </w:r>
          </w:p>
          <w:p w14:paraId="36994BA1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能够运用于实际教学中，有推广价值</w:t>
            </w: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；</w:t>
            </w:r>
          </w:p>
          <w:p w14:paraId="24FC119C">
            <w:pPr>
              <w:adjustRightInd w:val="0"/>
              <w:snapToGrid w:val="0"/>
              <w:spacing w:line="400" w:lineRule="exact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高等教育组作品</w:t>
            </w:r>
            <w:r>
              <w:rPr>
                <w:rFonts w:hint="eastAsia" w:ascii="仿宋_GB2312" w:eastAsia="仿宋_GB2312"/>
                <w:sz w:val="28"/>
                <w:szCs w:val="28"/>
              </w:rPr>
              <w:t>的</w:t>
            </w: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使用量应达到一定规模。</w:t>
            </w:r>
          </w:p>
        </w:tc>
      </w:tr>
    </w:tbl>
    <w:p w14:paraId="74E2455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二、作品要求</w:t>
      </w:r>
    </w:p>
    <w:p w14:paraId="6AAD1350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（一）不得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有政治原则性错误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或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学科概念性错误。</w:t>
      </w:r>
    </w:p>
    <w:p w14:paraId="0BFAA85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（二）不得有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弄虚作假行为。</w:t>
      </w:r>
    </w:p>
    <w:p w14:paraId="18E041A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已参加往届活动或其他活动的作品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谢绝参加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。</w:t>
      </w:r>
    </w:p>
    <w:p w14:paraId="69496AB4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三、</w:t>
      </w:r>
      <w:r>
        <w:rPr>
          <w:rFonts w:hint="default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报送</w:t>
      </w: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材料</w:t>
      </w:r>
    </w:p>
    <w:p w14:paraId="0A9ACB1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（一）课件作品</w:t>
      </w:r>
    </w:p>
    <w:p w14:paraId="06EBDD9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sz w:val="32"/>
          <w:szCs w:val="32"/>
          <w:highlight w:val="none"/>
          <w:lang w:val="en-US" w:eastAsia="zh-CN"/>
        </w:rPr>
        <w:t>（二）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品登记表（PDF扫描件）</w:t>
      </w:r>
    </w:p>
    <w:p w14:paraId="798C89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（三）课件演示视频（MP4格式）</w:t>
      </w:r>
    </w:p>
    <w:p w14:paraId="28CC32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（四）相关设计说明（Word文档格式）</w:t>
      </w:r>
    </w:p>
    <w:p w14:paraId="77F5D9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（五）其他相关材料（ZIP压缩包格式）</w:t>
      </w:r>
    </w:p>
    <w:p w14:paraId="7D92E1EC">
      <w:pPr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br w:type="page"/>
      </w:r>
      <w:bookmarkStart w:id="0" w:name="_GoBack"/>
      <w:bookmarkEnd w:id="0"/>
    </w:p>
    <w:p w14:paraId="62D6FA5B">
      <w:pPr>
        <w:spacing w:line="440" w:lineRule="exact"/>
        <w:jc w:val="center"/>
        <w:rPr>
          <w:rFonts w:ascii="Times New Roman" w:hAnsi="Times New Roman" w:eastAsia="仿宋_GB2312"/>
          <w:b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作品登记表</w:t>
      </w:r>
    </w:p>
    <w:p w14:paraId="3CCCE8E5">
      <w:pPr>
        <w:spacing w:line="440" w:lineRule="exact"/>
        <w:rPr>
          <w:rFonts w:ascii="Times New Roman" w:hAnsi="Times New Roman" w:eastAsia="仿宋_GB2312"/>
          <w:sz w:val="24"/>
          <w:highlight w:val="none"/>
        </w:rPr>
      </w:pPr>
    </w:p>
    <w:tbl>
      <w:tblPr>
        <w:tblStyle w:val="9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144"/>
        <w:gridCol w:w="259"/>
        <w:gridCol w:w="448"/>
        <w:gridCol w:w="841"/>
        <w:gridCol w:w="1290"/>
      </w:tblGrid>
      <w:tr w14:paraId="4DD6A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E720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6E8151F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BC19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作品名称请勿使用书名号</w:t>
            </w:r>
            <w:r>
              <w:rPr>
                <w:rFonts w:hint="default"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1E3F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A30A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1B6F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F5F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136A322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659E7"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MB</w:t>
            </w:r>
          </w:p>
        </w:tc>
      </w:tr>
      <w:tr w14:paraId="41733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F37C4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95FEB1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基础教育组</w:t>
            </w:r>
          </w:p>
        </w:tc>
        <w:tc>
          <w:tcPr>
            <w:tcW w:w="283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B66D83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79DBF036">
            <w:pPr>
              <w:pStyle w:val="8"/>
            </w:pPr>
          </w:p>
          <w:p w14:paraId="0ACC26C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4810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  <w:lang w:val="en-US" w:eastAsia="zh-CN"/>
              </w:rPr>
              <w:t>幼儿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教育□</w:t>
            </w:r>
          </w:p>
        </w:tc>
      </w:tr>
      <w:tr w14:paraId="30E8C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B2ABBD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A98761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5BEA39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FE77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特殊教育□</w:t>
            </w:r>
          </w:p>
        </w:tc>
      </w:tr>
      <w:tr w14:paraId="54C58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B5BE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50A70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425BD8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7C7E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小学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16F76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ECD597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0F97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9F2D70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1309C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初中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7EDC1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843E8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0EC1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1BB4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B2361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高中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6E8C1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A678C7">
            <w:pPr>
              <w:widowControl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ABDF6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中等职业教育组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A1FB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6DDAD0A1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</w:tr>
      <w:tr w14:paraId="20DA7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A4524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作者</w:t>
            </w:r>
          </w:p>
          <w:p w14:paraId="1C36AC5F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E4923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F2A6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所在单位</w:t>
            </w:r>
            <w:r>
              <w:rPr>
                <w:rFonts w:hint="default" w:ascii="Times New Roman" w:hAnsi="Times New Roman" w:eastAsia="仿宋_GB2312"/>
                <w:b/>
                <w:szCs w:val="21"/>
                <w:highlight w:val="none"/>
              </w:rPr>
              <w:t>（按单位公章填写）</w:t>
            </w:r>
          </w:p>
        </w:tc>
      </w:tr>
      <w:tr w14:paraId="3EC6C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FE454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51715">
            <w:pPr>
              <w:adjustRightInd w:val="0"/>
              <w:snapToGrid w:val="0"/>
              <w:spacing w:line="440" w:lineRule="exact"/>
              <w:jc w:val="center"/>
              <w:rPr>
                <w:rFonts w:hint="default" w:ascii="Times New Roman" w:hAnsi="Times New Roman" w:eastAsia="仿宋_GB2312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b/>
                <w:color w:val="BFBFBF" w:themeColor="background1" w:themeShade="BF"/>
                <w:sz w:val="24"/>
                <w:highlight w:val="none"/>
                <w:lang w:val="en-US" w:eastAsia="zh-CN"/>
              </w:rPr>
              <w:t>不超过3名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7590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7642F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32CBDE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8AB3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847D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6A3F8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7FF2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90F1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C091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4D7D0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8494D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联系</w:t>
            </w:r>
          </w:p>
          <w:p w14:paraId="1004B77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AA42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F183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E794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9DAC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2CAA6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B0618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19DA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4700B4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04EA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240FD9"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sz w:val="24"/>
                <w:highlight w:val="none"/>
              </w:rPr>
              <w:t>@</w:t>
            </w:r>
          </w:p>
        </w:tc>
      </w:tr>
      <w:tr w14:paraId="1B1D9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F119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335DB6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特点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D1AF68">
            <w:pPr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（包括作品简介、特色亮点等，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300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字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以内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）</w:t>
            </w:r>
          </w:p>
          <w:p w14:paraId="3E96485F">
            <w:pPr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3A17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A0BD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作品安装运行说明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E3CE77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（安装运行所需环境，临时用户名、密码等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300字以内）</w:t>
            </w:r>
          </w:p>
          <w:p w14:paraId="4FD473BF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ab/>
            </w:r>
          </w:p>
          <w:p w14:paraId="2715C3E1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23BB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8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F16D1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30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30"/>
                <w:szCs w:val="22"/>
                <w:highlight w:val="none"/>
              </w:rPr>
              <w:t>诚 信 承 诺</w:t>
            </w:r>
          </w:p>
          <w:p w14:paraId="52EBF734"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本人确认已了解全国师生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提升实践活动（第二十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九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届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教师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活动）相关要求；上述作品为我的原创作品，不涉及和侵占他人的著作权；若发现涉嫌抄袭或侵犯他人著作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  <w:t>权的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行为，同意取消活动资格；如涉及版权纠纷，自行承担责任；我同意作品出版权等公益性应用权属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全区、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提升实践活动组委会。</w:t>
            </w:r>
          </w:p>
          <w:p w14:paraId="0053B11B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□以上内容已阅知，本人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将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严格遵守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上述承诺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</w:tc>
      </w:tr>
      <w:tr w14:paraId="6477F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C9ECC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承诺人（作者）签名：</w:t>
            </w:r>
          </w:p>
          <w:p w14:paraId="28A6CB3C">
            <w:pPr>
              <w:pStyle w:val="8"/>
              <w:rPr>
                <w:rFonts w:hint="eastAsia"/>
              </w:rPr>
            </w:pPr>
          </w:p>
          <w:p w14:paraId="5C2EE5A0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3.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  <w:u w:val="single"/>
              </w:rPr>
              <w:t xml:space="preserve">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0E011D81">
            <w:pPr>
              <w:numPr>
                <w:ilvl w:val="-1"/>
                <w:numId w:val="0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                   </w:t>
            </w:r>
          </w:p>
          <w:p w14:paraId="2D2C9179">
            <w:pPr>
              <w:adjustRightInd w:val="0"/>
              <w:snapToGrid w:val="0"/>
              <w:spacing w:line="440" w:lineRule="exact"/>
              <w:ind w:firstLine="6893" w:firstLineChars="2462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年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290B3D23">
      <w:pPr>
        <w:spacing w:line="440" w:lineRule="exact"/>
        <w:jc w:val="both"/>
        <w:rPr>
          <w:rFonts w:ascii="Times New Roman" w:hAnsi="Times New Roman" w:eastAsia="仿宋_GB2312"/>
          <w:sz w:val="30"/>
          <w:szCs w:val="30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4D89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0F263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0F263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C9B88F"/>
    <w:multiLevelType w:val="singleLevel"/>
    <w:tmpl w:val="70C9B88F"/>
    <w:lvl w:ilvl="0" w:tentative="0">
      <w:start w:val="1"/>
      <w:numFmt w:val="decimal"/>
      <w:suff w:val="space"/>
      <w:lvlText w:val="%1."/>
      <w:lvlJc w:val="left"/>
      <w:pPr>
        <w:ind w:left="42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138ED"/>
    <w:rsid w:val="02363044"/>
    <w:rsid w:val="05BF1EA9"/>
    <w:rsid w:val="0902043D"/>
    <w:rsid w:val="0F8B0B9B"/>
    <w:rsid w:val="10CF4BB9"/>
    <w:rsid w:val="152C64B6"/>
    <w:rsid w:val="17114D0A"/>
    <w:rsid w:val="179F5F58"/>
    <w:rsid w:val="2B236F3B"/>
    <w:rsid w:val="2C147F65"/>
    <w:rsid w:val="32067D38"/>
    <w:rsid w:val="38951732"/>
    <w:rsid w:val="3CB63340"/>
    <w:rsid w:val="3D5026AD"/>
    <w:rsid w:val="41F95E06"/>
    <w:rsid w:val="4AD70EDF"/>
    <w:rsid w:val="4B411AA0"/>
    <w:rsid w:val="4F787315"/>
    <w:rsid w:val="57C142D1"/>
    <w:rsid w:val="5A6136DC"/>
    <w:rsid w:val="5E671A49"/>
    <w:rsid w:val="62CE38A3"/>
    <w:rsid w:val="645D5100"/>
    <w:rsid w:val="65D027F8"/>
    <w:rsid w:val="660421CC"/>
    <w:rsid w:val="680B7E6D"/>
    <w:rsid w:val="68325F68"/>
    <w:rsid w:val="684450A1"/>
    <w:rsid w:val="6F15153A"/>
    <w:rsid w:val="73D82B6C"/>
    <w:rsid w:val="744A75EF"/>
    <w:rsid w:val="77B96E10"/>
    <w:rsid w:val="7C0F4B8E"/>
    <w:rsid w:val="7D390A95"/>
    <w:rsid w:val="7D7D4D29"/>
    <w:rsid w:val="FEFB9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500" w:lineRule="exact"/>
    </w:pPr>
    <w:rPr>
      <w:rFonts w:ascii="宋体" w:hAnsi="宋体"/>
      <w:sz w:val="2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4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character" w:customStyle="1" w:styleId="11">
    <w:name w:val="Char Char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905</Words>
  <Characters>921</Characters>
  <Lines>0</Lines>
  <Paragraphs>0</Paragraphs>
  <TotalTime>13</TotalTime>
  <ScaleCrop>false</ScaleCrop>
  <LinksUpToDate>false</LinksUpToDate>
  <CharactersWithSpaces>1003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Yellow-Nils</cp:lastModifiedBy>
  <dcterms:modified xsi:type="dcterms:W3CDTF">2025-04-22T09:30:09Z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81722A6EA9584CF68557B1A95C9DF6F1</vt:lpwstr>
  </property>
  <property fmtid="{D5CDD505-2E9C-101B-9397-08002B2CF9AE}" pid="4" name="KSOTemplateDocerSaveRecord">
    <vt:lpwstr>eyJoZGlkIjoiMGU3MTI0ODkwMmNlNmI1NGM4NjFmNzc1MWE3NWI3ZGYiLCJ1c2VySWQiOiI0Mjg0Njk0NzcifQ==</vt:lpwstr>
  </property>
</Properties>
</file>