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附件4：</w:t>
      </w:r>
    </w:p>
    <w:p>
      <w:pPr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贺兰县第五批中小学幼儿园骨干教师认定综合考核表</w:t>
      </w:r>
    </w:p>
    <w:p>
      <w:pPr>
        <w:ind w:firstLine="480" w:firstLineChars="200"/>
        <w:jc w:val="left"/>
        <w:rPr>
          <w:rFonts w:ascii="方正小标宋简体" w:hAnsi="方正小标宋简体" w:eastAsia="方正小标宋简体" w:cs="方正小标宋简体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sz w:val="24"/>
          <w:szCs w:val="24"/>
        </w:rPr>
        <w:t xml:space="preserve">学校：   </w:t>
      </w:r>
      <w:r>
        <w:rPr>
          <w:rFonts w:hint="eastAsia" w:ascii="方正小标宋简体" w:hAnsi="方正小标宋简体" w:eastAsia="方正小标宋简体" w:cs="方正小标宋简体"/>
          <w:sz w:val="24"/>
          <w:szCs w:val="24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24"/>
          <w:szCs w:val="24"/>
        </w:rPr>
        <w:t xml:space="preserve">    姓名：        学科：      </w:t>
      </w:r>
      <w:r>
        <w:rPr>
          <w:rFonts w:hint="eastAsia" w:ascii="方正小标宋简体" w:hAnsi="方正小标宋简体" w:eastAsia="方正小标宋简体" w:cs="方正小标宋简体"/>
          <w:sz w:val="24"/>
          <w:szCs w:val="24"/>
          <w:lang w:val="en-US" w:eastAsia="zh-CN"/>
        </w:rPr>
        <w:t xml:space="preserve">      </w:t>
      </w:r>
      <w:r>
        <w:rPr>
          <w:rFonts w:hint="eastAsia" w:ascii="方正小标宋简体" w:hAnsi="方正小标宋简体" w:eastAsia="方正小标宋简体" w:cs="方正小标宋简体"/>
          <w:sz w:val="24"/>
          <w:szCs w:val="24"/>
        </w:rPr>
        <w:t xml:space="preserve">综合得分：  </w:t>
      </w:r>
    </w:p>
    <w:tbl>
      <w:tblPr>
        <w:tblStyle w:val="2"/>
        <w:tblW w:w="8424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8"/>
        <w:gridCol w:w="962"/>
        <w:gridCol w:w="328"/>
        <w:gridCol w:w="1673"/>
        <w:gridCol w:w="352"/>
        <w:gridCol w:w="269"/>
        <w:gridCol w:w="1620"/>
        <w:gridCol w:w="819"/>
        <w:gridCol w:w="782"/>
        <w:gridCol w:w="76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5" w:hRule="atLeast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A级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指标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B级指标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考核内容及赋分标准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教师自评得分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学校审核得分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评委会审定得分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1-1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职业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道德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（18分）</w:t>
            </w: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遵守《中小学教师职业道德规范》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爱国守法（3）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爱岗敬业（3）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关爱学生（3）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教书育人（3）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为人师表（3）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终身学习（3）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</w:trPr>
        <w:tc>
          <w:tcPr>
            <w:tcW w:w="8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1-2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教学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研修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（22分）</w:t>
            </w: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教学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（14分）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承担班主任工作（4）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教学工作量：满（5）不足（3）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教育教学效果：好（5）较好（4）一般（3）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研修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（8分）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读书笔记 优秀（4）较好（3）一般（2）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教学反思（或案例、教学故事）优秀（4）较好（3）一般（2）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1-3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获奖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情况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（26分）</w:t>
            </w: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表彰奖励（10分）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国家级（10分、9分、8分）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自治区级（8分、7分、6分）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市级（6分、5分、4分）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县级（4分、3分、2分）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校级（2分）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教学竞赛（10分）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国家级  一等（10）二等（9）三等（8）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自治区级一等（8）二等（7）三等（6）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市级  一等（6）二等（5）三等（4）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县级  一等（4）二等（3）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指导学生获奖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（6分）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国家级  一等（6）二等（5）三等（4）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自治区级 一等（5）二等（4）三等（3）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市级  一等（4）二等（3）三等（2）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县级 一等（3）二等（2）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1-4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教育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科研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（21分）</w:t>
            </w: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学术专著（5分）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个人学术专著第一作者（5分）第二作者 （3分）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5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教辅教材 编委（5分）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论文发表（6分）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省级及以上（6分）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市级（4分）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教科研成果（含论文）获奖（5分）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区级二等以上（5分）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市级二等以上（3分）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课题研究（5分）</w:t>
            </w:r>
          </w:p>
        </w:tc>
        <w:tc>
          <w:tcPr>
            <w:tcW w:w="3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负责人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区级课题（获奖5分，立项3分）</w:t>
            </w:r>
          </w:p>
        </w:tc>
        <w:tc>
          <w:tcPr>
            <w:tcW w:w="3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参与者</w:t>
            </w:r>
          </w:p>
        </w:tc>
        <w:tc>
          <w:tcPr>
            <w:tcW w:w="18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区级课题（获奖4分，立项2分）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5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市级课题（获奖4分，立项2分）</w:t>
            </w:r>
          </w:p>
        </w:tc>
        <w:tc>
          <w:tcPr>
            <w:tcW w:w="3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8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市级课题（获奖3分，立项1分）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1-5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示范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作用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（13分）</w:t>
            </w:r>
          </w:p>
        </w:tc>
        <w:tc>
          <w:tcPr>
            <w:tcW w:w="962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专题讲座（5分）</w:t>
            </w:r>
          </w:p>
        </w:tc>
        <w:tc>
          <w:tcPr>
            <w:tcW w:w="4242" w:type="dxa"/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自治区级 （5分）</w:t>
            </w:r>
          </w:p>
        </w:tc>
        <w:tc>
          <w:tcPr>
            <w:tcW w:w="81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9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4242" w:type="dxa"/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银川市级 （4分）</w:t>
            </w:r>
          </w:p>
        </w:tc>
        <w:tc>
          <w:tcPr>
            <w:tcW w:w="81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县级 （3分）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  <w:lang w:eastAsia="zh-Hans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Hans"/>
              </w:rPr>
              <w:t>教育集团</w:t>
            </w:r>
            <w:r>
              <w:rPr>
                <w:rFonts w:ascii="宋体" w:hAnsi="宋体" w:eastAsia="宋体" w:cs="宋体"/>
                <w:color w:val="auto"/>
                <w:sz w:val="22"/>
                <w:szCs w:val="22"/>
                <w:lang w:eastAsia="zh-Hans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Hans"/>
              </w:rPr>
              <w:t>或学校</w:t>
            </w:r>
            <w:r>
              <w:rPr>
                <w:rFonts w:ascii="宋体" w:hAnsi="宋体" w:eastAsia="宋体" w:cs="宋体"/>
                <w:color w:val="auto"/>
                <w:sz w:val="22"/>
                <w:szCs w:val="22"/>
                <w:lang w:eastAsia="zh-Hans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Hans"/>
              </w:rPr>
              <w:t>级</w:t>
            </w:r>
            <w:r>
              <w:rPr>
                <w:rFonts w:ascii="宋体" w:hAnsi="宋体" w:eastAsia="宋体" w:cs="宋体"/>
                <w:color w:val="auto"/>
                <w:sz w:val="22"/>
                <w:szCs w:val="22"/>
                <w:lang w:eastAsia="zh-Hans"/>
              </w:rPr>
              <w:t>（2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Hans"/>
              </w:rPr>
              <w:t>分</w:t>
            </w:r>
            <w:r>
              <w:rPr>
                <w:rFonts w:ascii="宋体" w:hAnsi="宋体" w:eastAsia="宋体" w:cs="宋体"/>
                <w:color w:val="auto"/>
                <w:sz w:val="22"/>
                <w:szCs w:val="22"/>
                <w:lang w:eastAsia="zh-Hans"/>
              </w:rPr>
              <w:t>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教学示范（8分）</w:t>
            </w: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自治区级及以上（8）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银川市级（7）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县级（6）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424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校级（4）最多计算2次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02" w:hRule="atLeast"/>
        </w:trPr>
        <w:tc>
          <w:tcPr>
            <w:tcW w:w="44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学校考核总分：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校长签字：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年 月 日（单位章）</w:t>
            </w:r>
          </w:p>
        </w:tc>
        <w:tc>
          <w:tcPr>
            <w:tcW w:w="39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领导小组考核认定意见：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局长签字：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年  月  日（单位章）</w:t>
            </w:r>
          </w:p>
        </w:tc>
      </w:tr>
    </w:tbl>
    <w:p>
      <w:pPr>
        <w:spacing w:line="460" w:lineRule="exact"/>
        <w:jc w:val="left"/>
        <w:rPr>
          <w:rFonts w:ascii="方正小标宋简体" w:hAnsi="方正小标宋简体" w:eastAsia="方正小标宋简体" w:cs="方正小标宋简体"/>
          <w:color w:val="auto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sz w:val="24"/>
          <w:szCs w:val="24"/>
        </w:rPr>
        <w:t xml:space="preserve">  注：1．</w:t>
      </w:r>
      <w:r>
        <w:rPr>
          <w:rFonts w:hint="eastAsia" w:ascii="方正小标宋简体" w:hAnsi="方正小标宋简体" w:eastAsia="方正小标宋简体" w:cs="方正小标宋简体"/>
          <w:color w:val="auto"/>
          <w:sz w:val="24"/>
          <w:szCs w:val="24"/>
        </w:rPr>
        <w:t>以上考核时间均从2019年1月1日开始至填表时；</w:t>
      </w:r>
    </w:p>
    <w:p>
      <w:pPr>
        <w:spacing w:line="460" w:lineRule="exact"/>
        <w:ind w:firstLine="720" w:firstLineChars="300"/>
        <w:jc w:val="left"/>
        <w:rPr>
          <w:rFonts w:ascii="方正小标宋简体" w:hAnsi="方正小标宋简体" w:eastAsia="方正小标宋简体" w:cs="方正小标宋简体"/>
          <w:color w:val="auto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24"/>
          <w:szCs w:val="24"/>
        </w:rPr>
        <w:t>2．每项指标得分可累计，但不超过所限分值。</w:t>
      </w:r>
    </w:p>
    <w:p>
      <w:pPr>
        <w:spacing w:line="460" w:lineRule="exact"/>
        <w:ind w:firstLine="720" w:firstLineChars="300"/>
        <w:jc w:val="left"/>
      </w:pPr>
      <w:r>
        <w:rPr>
          <w:rFonts w:hint="eastAsia" w:ascii="方正小标宋简体" w:hAnsi="方正小标宋简体" w:eastAsia="方正小标宋简体" w:cs="方正小标宋简体"/>
          <w:color w:val="auto"/>
          <w:sz w:val="24"/>
          <w:szCs w:val="24"/>
        </w:rPr>
        <w:t xml:space="preserve">3．此表总分不满60分者为不合格，不予上报。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75B85AB-37D0-4C23-B60B-CBBDCC931C4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B1C18FB2-2AC6-413D-8D3D-F7252D762EE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68511FD7-D1E6-47EF-9655-ED13F42514B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4MDg5ZTdhOTg5YmIxMjU3YmExOWVjOGY5NTU2MzEifQ=="/>
  </w:docVars>
  <w:rsids>
    <w:rsidRoot w:val="044C1AFB"/>
    <w:rsid w:val="044C1AFB"/>
    <w:rsid w:val="0C085D6A"/>
    <w:rsid w:val="49077CBB"/>
    <w:rsid w:val="72F8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869</Words>
  <Characters>893</Characters>
  <Lines>0</Lines>
  <Paragraphs>0</Paragraphs>
  <TotalTime>2</TotalTime>
  <ScaleCrop>false</ScaleCrop>
  <LinksUpToDate>false</LinksUpToDate>
  <CharactersWithSpaces>1012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2024-05-08T01:39:00Z</dcterms:created>
  <dc:creator>辉色馨情</dc:creator>
  <cp:lastModifiedBy>邢菊荣</cp:lastModifiedBy>
  <dcterms:modified xsi:type="dcterms:W3CDTF">2024-05-08T08:07:20Z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2CD8326E3F2C40AA8F3497FD31EC057E_11</vt:lpwstr>
  </property>
</Properties>
</file>