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智能博物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项目任务说明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jc w:val="both"/>
        <w:textAlignment w:val="baseline"/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  <w:t>一、项目设置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智能博物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项目组别：小学组</w:t>
      </w:r>
      <w:r>
        <w:rPr>
          <w:rFonts w:hint="eastAsia" w:ascii="仿宋_GB2312" w:hAnsi="Calibri" w:eastAsia="仿宋_GB2312"/>
          <w:sz w:val="28"/>
          <w:szCs w:val="28"/>
        </w:rPr>
        <w:t>（四年级及以上）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、初中组、高中组（含中职）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参与人数：每支队伍1-2人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指导教师：每支队伍1人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jc w:val="both"/>
        <w:textAlignment w:val="baseline"/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  <w:t>二、项目描述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本届主题为“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博识万物，文化传承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”。中国幅员辽阔，地大物博，在五千年历史进程中，因不同地区的地理、文化等差异构成了一幅“各美其美，美美与共”的中华画卷。要求参与者设计并实现一款具备能听会说、能看会认、能理解会思考的智能系统去探秘中华、博识万物，完成文化传承之旅，创作中强调人工智能技术应用的合理性、丰富性和创新性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jc w:val="both"/>
        <w:textAlignment w:val="baseline"/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  <w:t>三、</w:t>
      </w: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  <w:lang w:val="en-US" w:eastAsia="zh-CN"/>
        </w:rPr>
        <w:t>现场竞赛</w:t>
      </w: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  <w:t>环节和器材准备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1.项目环节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-1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现场任务分常规挑战和创意拓展两部分，现场公布任务细则。</w:t>
      </w:r>
    </w:p>
    <w:tbl>
      <w:tblPr>
        <w:tblStyle w:val="7"/>
        <w:tblW w:w="881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17"/>
        <w:gridCol w:w="2868"/>
        <w:gridCol w:w="383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21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环节</w:t>
            </w:r>
          </w:p>
        </w:tc>
        <w:tc>
          <w:tcPr>
            <w:tcW w:w="2868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2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内容</w:t>
            </w:r>
          </w:p>
        </w:tc>
        <w:tc>
          <w:tcPr>
            <w:tcW w:w="383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参考时长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117" w:type="dxa"/>
            <w:vMerge w:val="restart"/>
            <w:tcBorders>
              <w:bottom w:val="nil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28"/>
                <w:szCs w:val="28"/>
              </w:rPr>
              <w:t>常规挑战</w:t>
            </w:r>
          </w:p>
        </w:tc>
        <w:tc>
          <w:tcPr>
            <w:tcW w:w="2868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</w:rPr>
              <w:t>任务环节</w:t>
            </w:r>
          </w:p>
        </w:tc>
        <w:tc>
          <w:tcPr>
            <w:tcW w:w="383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1小时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117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868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8"/>
                <w:szCs w:val="28"/>
              </w:rPr>
              <w:t>展示环节</w:t>
            </w:r>
          </w:p>
        </w:tc>
        <w:tc>
          <w:tcPr>
            <w:tcW w:w="383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</w:rPr>
              <w:t>小学组：90秒/队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8"/>
                <w:szCs w:val="28"/>
              </w:rPr>
              <w:t>初中组：120秒/队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8"/>
                <w:szCs w:val="28"/>
              </w:rPr>
              <w:t>高中组：120秒/队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117" w:type="dxa"/>
            <w:vMerge w:val="restart"/>
            <w:tcBorders>
              <w:bottom w:val="nil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</w:rPr>
              <w:t>创意拓展</w:t>
            </w:r>
          </w:p>
        </w:tc>
        <w:tc>
          <w:tcPr>
            <w:tcW w:w="2868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</w:rPr>
              <w:t>任务环节</w:t>
            </w:r>
          </w:p>
        </w:tc>
        <w:tc>
          <w:tcPr>
            <w:tcW w:w="383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8"/>
                <w:szCs w:val="28"/>
              </w:rPr>
              <w:t>4小时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117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868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8"/>
                <w:szCs w:val="28"/>
              </w:rPr>
              <w:t>展示环节</w:t>
            </w:r>
          </w:p>
        </w:tc>
        <w:tc>
          <w:tcPr>
            <w:tcW w:w="383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8"/>
                <w:szCs w:val="28"/>
              </w:rPr>
              <w:t>5分钟/队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以上仅供参考，具体时长以活动现场公布为准。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2.器材准备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自行准备笔记本电脑以及用于实现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智能博物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项目搭建和编程要求的相关器材和基本工具。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其中自带器材和工具总重量要求为：小学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组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不超过8kg，初中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组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不超过8kg，高中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组（含中职）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不超过8kg。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不可以携带无线AP或其他热点设备入场。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学生所带入的器材，需在本项目全部结束后才能带出离场。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本项目正式开始以后，不得带入新的器材。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640" w:firstLineChars="200"/>
        <w:jc w:val="both"/>
        <w:textAlignment w:val="baseline"/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  <w:t>四、常规挑战描述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机器人按要求依次完成挑战一、二、三、四。不同组别完成不同任务，具体设置如下表所示。</w:t>
      </w:r>
    </w:p>
    <w:tbl>
      <w:tblPr>
        <w:tblStyle w:val="7"/>
        <w:tblW w:w="8841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03"/>
        <w:gridCol w:w="1651"/>
        <w:gridCol w:w="1587"/>
        <w:gridCol w:w="1638"/>
        <w:gridCol w:w="186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103" w:type="dxa"/>
            <w:tcBorders>
              <w:tl2br w:val="single" w:color="000000" w:sz="4" w:space="0"/>
            </w:tcBorders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220" w:lineRule="auto"/>
              <w:ind w:left="1177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任务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0" w:line="221" w:lineRule="auto"/>
              <w:ind w:left="121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组别</w:t>
            </w:r>
          </w:p>
        </w:tc>
        <w:tc>
          <w:tcPr>
            <w:tcW w:w="1651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挑战一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寻找手艺人</w:t>
            </w:r>
          </w:p>
        </w:tc>
        <w:tc>
          <w:tcPr>
            <w:tcW w:w="1587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挑战二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游历景观</w:t>
            </w:r>
          </w:p>
        </w:tc>
        <w:tc>
          <w:tcPr>
            <w:tcW w:w="1638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挑战三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走进自然</w:t>
            </w:r>
          </w:p>
        </w:tc>
        <w:tc>
          <w:tcPr>
            <w:tcW w:w="186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挑战四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文化传承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103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小学组</w:t>
            </w:r>
          </w:p>
        </w:tc>
        <w:tc>
          <w:tcPr>
            <w:tcW w:w="1651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●</w:t>
            </w:r>
          </w:p>
        </w:tc>
        <w:tc>
          <w:tcPr>
            <w:tcW w:w="1587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●</w:t>
            </w:r>
          </w:p>
        </w:tc>
        <w:tc>
          <w:tcPr>
            <w:tcW w:w="1638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●</w:t>
            </w:r>
          </w:p>
        </w:tc>
        <w:tc>
          <w:tcPr>
            <w:tcW w:w="1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103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初中组</w:t>
            </w:r>
          </w:p>
        </w:tc>
        <w:tc>
          <w:tcPr>
            <w:tcW w:w="1651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●</w:t>
            </w:r>
          </w:p>
        </w:tc>
        <w:tc>
          <w:tcPr>
            <w:tcW w:w="1587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●</w:t>
            </w:r>
          </w:p>
        </w:tc>
        <w:tc>
          <w:tcPr>
            <w:tcW w:w="1638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●</w:t>
            </w:r>
          </w:p>
        </w:tc>
        <w:tc>
          <w:tcPr>
            <w:tcW w:w="1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103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高中组（含中职）</w:t>
            </w:r>
          </w:p>
        </w:tc>
        <w:tc>
          <w:tcPr>
            <w:tcW w:w="1651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●</w:t>
            </w:r>
          </w:p>
        </w:tc>
        <w:tc>
          <w:tcPr>
            <w:tcW w:w="1587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●</w:t>
            </w:r>
          </w:p>
        </w:tc>
        <w:tc>
          <w:tcPr>
            <w:tcW w:w="16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6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●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39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-1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-1"/>
          <w:sz w:val="32"/>
          <w:szCs w:val="32"/>
        </w:rPr>
        <w:t>挑战一：寻找手艺人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手艺人用双手传承千年文化，创造出一件件精美艺术品，如剪纸、陶瓷、皮影、糖人等，不仅具有艺术价值，更是珍贵的文化遗产。让我们探寻手艺人的故事，感受他们的匠心精神，守护传统文化。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任务描述：机器人随机识别人脸卡片后显示并播报指定内容，显示与播报格式为“XXX,XX手艺人”，如“陆先生，皮影手艺人”。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识别方式：采用人像识别方式。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人脸卡片：在任务环节公布5张人脸卡片，在展示环节中学生随机抽取1张使用。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6" w:lineRule="exact"/>
        <w:textAlignment w:val="baseline"/>
      </w:pPr>
    </w:p>
    <w:tbl>
      <w:tblPr>
        <w:tblStyle w:val="7"/>
        <w:tblW w:w="6241" w:type="dxa"/>
        <w:tblInd w:w="87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9"/>
        <w:gridCol w:w="411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2129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baseline"/>
            </w:pPr>
            <w:r>
              <w:rPr>
                <w:spacing w:val="-2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手艺人信息</w:t>
            </w:r>
          </w:p>
        </w:tc>
        <w:tc>
          <w:tcPr>
            <w:tcW w:w="411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baseline"/>
            </w:pPr>
            <w:r>
              <w:rPr>
                <w:spacing w:val="-1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人脸卡片示意图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8" w:hRule="atLeast"/>
        </w:trPr>
        <w:tc>
          <w:tcPr>
            <w:tcW w:w="2129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baseline"/>
            </w:pPr>
            <w:r>
              <w:rPr>
                <w:spacing w:val="-8"/>
              </w:rPr>
              <w:t>陆先生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baseline"/>
            </w:pPr>
            <w:r>
              <w:rPr>
                <w:spacing w:val="-3"/>
              </w:rPr>
              <w:t>皮影手艺人</w:t>
            </w:r>
          </w:p>
        </w:tc>
        <w:tc>
          <w:tcPr>
            <w:tcW w:w="41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0"/>
              <w:jc w:val="center"/>
              <w:textAlignment w:val="baseline"/>
            </w:pPr>
            <w:r>
              <w:rPr>
                <w:position w:val="-37"/>
              </w:rPr>
              <w:drawing>
                <wp:inline distT="0" distB="0" distL="0" distR="0">
                  <wp:extent cx="1193165" cy="1193165"/>
                  <wp:effectExtent l="0" t="0" r="0" b="0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291" cy="1193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挑战二：游历景观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我国天然和人文景观丰富多彩，包括山水、古镇、古城、园林等，每个地方都有独特的文化和历史。让AI带我们探索其中奥秘。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小学组任务描述：机器人随机识别景观卡片后显示并播报景观名称，显示与播报格式为“这是XXX”，如“这是陶瓷陈列馆”。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初中组、高中组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（含中职）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任务描述：机器人随机识别景观卡片后显示并播报指定内容，显示与播报格式为“这是XXX，在XX”，如“这是陶瓷陈列馆,在室内”。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任务触发条件：语音命令词触发任务程序。触发语音命令词在任务环节公布。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识别方式：不限制，学生自行选择，如文字识别、语音识别、图像识别等。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景观卡片：在任务环节提供2张景观卡片样片供学生编程调试使用。在展示环节时，学生在专家提供的若干张景观卡片中，随机抽取1张景观卡片完成识别。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center"/>
        <w:textAlignment w:val="baseline"/>
        <w:outlineLvl w:val="9"/>
        <w:rPr>
          <w:rFonts w:ascii="Arial"/>
          <w:sz w:val="21"/>
        </w:rPr>
      </w:pPr>
      <w:r>
        <w:drawing>
          <wp:inline distT="0" distB="0" distL="114300" distR="114300">
            <wp:extent cx="1695450" cy="1691640"/>
            <wp:effectExtent l="0" t="0" r="0" b="381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position w:val="-26"/>
          <w:lang w:val="en-US" w:eastAsia="zh-CN"/>
        </w:rPr>
        <w:t xml:space="preserve">      </w:t>
      </w:r>
      <w:r>
        <w:drawing>
          <wp:inline distT="0" distB="0" distL="114300" distR="114300">
            <wp:extent cx="1692275" cy="1692275"/>
            <wp:effectExtent l="0" t="0" r="3175" b="317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9227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8" w:line="184" w:lineRule="auto"/>
        <w:ind w:firstLine="1180" w:firstLineChars="500"/>
        <w:jc w:val="both"/>
        <w:textAlignment w:val="baseline"/>
        <w:rPr>
          <w:rFonts w:hint="default" w:eastAsia="宋体"/>
          <w:sz w:val="24"/>
          <w:szCs w:val="24"/>
          <w:lang w:val="en-US" w:eastAsia="zh-CN"/>
        </w:rPr>
      </w:pPr>
      <w:r>
        <w:rPr>
          <w:spacing w:val="-2"/>
          <w:sz w:val="24"/>
          <w:szCs w:val="24"/>
        </w:rPr>
        <w:t>景观卡片示意图(室内示例)</w:t>
      </w:r>
      <w:r>
        <w:rPr>
          <w:rFonts w:hint="eastAsia"/>
          <w:spacing w:val="-2"/>
          <w:sz w:val="24"/>
          <w:szCs w:val="24"/>
          <w:lang w:val="en-US" w:eastAsia="zh-CN"/>
        </w:rPr>
        <w:t xml:space="preserve">      </w:t>
      </w:r>
      <w:r>
        <w:rPr>
          <w:spacing w:val="-2"/>
          <w:sz w:val="24"/>
          <w:szCs w:val="24"/>
        </w:rPr>
        <w:t>景观卡片示意图(室外示例)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挑战三：走进自然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我国地域辽阔，每个地方都有独特的生物群落，如参天古树、奇异花卉、珍稀动物等等。让我们借助AI完成智能识别，可以辨认更多的生物。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小学组任务描述：机器人识别生物卡片上的文字信息，判断类别（如分为动物、植物），最后在任务挑战结束时统一播报（播报不占用任务时间）并显示分类情况。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显示与播报格式：在任务环节公布，如“动物有：XX，XX，XX……。植物有XX，XX……”，如“动物有：熊猫，东北虎。植物有：银杏”。显示时标点符号不做限制。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初中组任务描述：机器人识别生物卡片上的文字信息，判断类别（如分为动物、植物），最后在任务挑战结束时统一播报（播报不占用任务时间）并显示分类情况和数量。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显示与播报格式：在任务环节公布，如“总计X张，动物X张，植物X张。动物有：XX，XX，XX……。植物有XX，XX……”，如“总计3张，动物2张，植物1张。动物有：熊猫，东北虎。植物有：银杏”。显示时标点符号不做限制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任务触发条件：语音命令词触发或超声波传感器触发。任务触发命令包括启动挑战三和结束挑战三。结束挑战三的命令可触发播报任务，须在任务挑战时间到时后20秒内完成触发。触发方式及触发命令词在任务环节公布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生物卡片：由学生在展示环节进行抽签。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center"/>
        <w:textAlignment w:val="baseline"/>
        <w:outlineLvl w:val="9"/>
        <w:rPr>
          <w:rFonts w:hint="eastAsia" w:ascii="仿宋_GB2312" w:hAnsi="仿宋_GB2312" w:eastAsia="仿宋_GB2312" w:cs="仿宋_GB2312"/>
          <w:spacing w:val="-1"/>
          <w:sz w:val="32"/>
          <w:szCs w:val="32"/>
        </w:rPr>
      </w:pPr>
      <w:r>
        <w:drawing>
          <wp:inline distT="0" distB="0" distL="114300" distR="114300">
            <wp:extent cx="3261995" cy="1539875"/>
            <wp:effectExtent l="0" t="0" r="14605" b="317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6199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21" w:lineRule="auto"/>
        <w:ind w:left="0"/>
        <w:jc w:val="center"/>
        <w:textAlignment w:val="baseline"/>
        <w:rPr>
          <w:rFonts w:ascii="Arial"/>
          <w:sz w:val="21"/>
        </w:rPr>
      </w:pPr>
      <w:r>
        <w:rPr>
          <w:spacing w:val="-2"/>
          <w:sz w:val="22"/>
          <w:szCs w:val="22"/>
        </w:rPr>
        <w:t>生物卡片示意图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挑战四：文化传承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文化传承是维护和发扬民族文化精神的重要途径。传统手工艺，如编织、刺绣、剪纸、泥塑等，都凝聚着世代匠人的智慧和经验。了解各种手工艺品制作流程，可以深入了解内在价值和手工艺的精神，更好地传承这些宝贵文化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任务描述：机器人识别不同的语句，判断手工艺类别结果后显示并播报出来。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识别方式：视觉识别（机器人拍照）或语音识别（学生朗读语句），在任务环节公布。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手工艺类别：在任务环节公布。示例：制作剪纸、制作皮影。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显示与播报格式：在任务环节公布，如“XX在制作XX”，如“小红在制作剪纸”。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任务触发条件：语音命令词触发或超声波传感器触发该任务程序运行，触发方式及触发命令词在任务环节公布。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语句卡片：由学生在展示环节进行抽签。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5" w:lineRule="exact"/>
        <w:textAlignment w:val="baseline"/>
      </w:pPr>
    </w:p>
    <w:tbl>
      <w:tblPr>
        <w:tblStyle w:val="7"/>
        <w:tblW w:w="836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9"/>
        <w:gridCol w:w="666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</w:trPr>
        <w:tc>
          <w:tcPr>
            <w:tcW w:w="1699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类别</w:t>
            </w:r>
          </w:p>
        </w:tc>
        <w:tc>
          <w:tcPr>
            <w:tcW w:w="6664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语句示例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 w:hRule="atLeast"/>
        </w:trPr>
        <w:tc>
          <w:tcPr>
            <w:tcW w:w="1699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剪纸</w:t>
            </w:r>
          </w:p>
        </w:tc>
        <w:tc>
          <w:tcPr>
            <w:tcW w:w="6664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238" w:firstLineChars="100"/>
              <w:jc w:val="left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语句中的前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1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个字为姓名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232" w:firstLineChars="100"/>
              <w:jc w:val="left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pacing w:val="-28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小红在选用特制的红色宣纸。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250" w:firstLineChars="100"/>
              <w:jc w:val="left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position w:val="20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spacing w:val="-33"/>
                <w:position w:val="2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pacing w:val="5"/>
                <w:position w:val="20"/>
                <w:sz w:val="24"/>
                <w:szCs w:val="24"/>
              </w:rPr>
              <w:t>王力在</w:t>
            </w:r>
            <w:r>
              <w:rPr>
                <w:rFonts w:hint="eastAsia" w:ascii="仿宋_GB2312" w:hAnsi="仿宋_GB2312" w:eastAsia="仿宋_GB2312" w:cs="仿宋_GB2312"/>
                <w:color w:val="222222"/>
                <w:spacing w:val="5"/>
                <w:position w:val="20"/>
                <w:sz w:val="24"/>
                <w:szCs w:val="24"/>
              </w:rPr>
              <w:t>将宣纸折叠，并强调一定要压扁压</w:t>
            </w:r>
            <w:r>
              <w:rPr>
                <w:rFonts w:hint="eastAsia" w:ascii="仿宋_GB2312" w:hAnsi="仿宋_GB2312" w:eastAsia="仿宋_GB2312" w:cs="仿宋_GB2312"/>
                <w:color w:val="222222"/>
                <w:spacing w:val="4"/>
                <w:position w:val="20"/>
                <w:sz w:val="24"/>
                <w:szCs w:val="24"/>
              </w:rPr>
              <w:t>平。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212" w:firstLineChars="100"/>
              <w:jc w:val="left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4"/>
                <w:position w:val="3"/>
                <w:sz w:val="24"/>
                <w:szCs w:val="24"/>
              </w:rPr>
              <w:t>……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1" w:hRule="atLeast"/>
        </w:trPr>
        <w:tc>
          <w:tcPr>
            <w:tcW w:w="1699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皮影</w:t>
            </w:r>
          </w:p>
        </w:tc>
        <w:tc>
          <w:tcPr>
            <w:tcW w:w="6664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238" w:firstLineChars="100"/>
              <w:jc w:val="left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语句中的前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1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个字为姓名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246" w:firstLineChars="100"/>
              <w:jc w:val="left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position w:val="2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pacing w:val="3"/>
                <w:position w:val="2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pacing w:val="3"/>
                <w:position w:val="20"/>
                <w:sz w:val="24"/>
                <w:szCs w:val="24"/>
              </w:rPr>
              <w:t>小明在挑选</w:t>
            </w:r>
            <w:r>
              <w:rPr>
                <w:rFonts w:hint="eastAsia" w:ascii="仿宋_GB2312" w:hAnsi="仿宋_GB2312" w:eastAsia="仿宋_GB2312" w:cs="仿宋_GB2312"/>
                <w:color w:val="222222"/>
                <w:spacing w:val="3"/>
                <w:position w:val="20"/>
                <w:sz w:val="24"/>
                <w:szCs w:val="24"/>
              </w:rPr>
              <w:t>牛皮和驴皮作为皮影制作原料。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firstLine="246" w:firstLineChars="100"/>
              <w:jc w:val="left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</w:rPr>
              <w:t>李红说</w:t>
            </w:r>
            <w:r>
              <w:rPr>
                <w:rFonts w:hint="eastAsia" w:ascii="仿宋_GB2312" w:hAnsi="仿宋_GB2312" w:eastAsia="仿宋_GB2312" w:cs="仿宋_GB2312"/>
                <w:color w:val="222222"/>
                <w:spacing w:val="3"/>
                <w:sz w:val="24"/>
                <w:szCs w:val="24"/>
              </w:rPr>
              <w:t>牛皮要经过浸泡和刮制。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212" w:firstLineChars="100"/>
              <w:jc w:val="left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4"/>
                <w:position w:val="3"/>
                <w:sz w:val="24"/>
                <w:szCs w:val="24"/>
              </w:rPr>
              <w:t>……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常规挑战展示环节注意事项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（1）挑战启动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队伍准备结束后，现场将发出“3、2、1，开始”的倒计时启动口令。听到专家的“开始 ”命令时，学生才能启动机器人。任务启动后，中途计时不停止。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（2）挑战运行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任务过程中不得更换机器人，不可以修改程序代码，不可以调整机器人结构与硬件。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某个挑战任务失败时，学生可选择重新挑战该任务，计时不停止，且保留之前的任务完成度。如果重新启动程序，则计时不停止，且不保留之前的任务完成度。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任务挑战过程中，可以使用平板或电脑启动程序运行；如果需要使用平板电脑控制拍照动作，应预先告知在场专家。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（3）挑战结束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任务挑战时间结束。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任务挑战过程中学生试图对机器人的软硬件进行变更、试图修改程序代码。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黑体" w:hAnsi="黑体" w:eastAsia="黑体" w:cs="黑体"/>
          <w:spacing w:val="0"/>
          <w:sz w:val="32"/>
          <w:szCs w:val="32"/>
        </w:rPr>
      </w:pPr>
      <w:r>
        <w:rPr>
          <w:rFonts w:hint="eastAsia" w:ascii="黑体" w:hAnsi="黑体" w:eastAsia="黑体" w:cs="黑体"/>
          <w:spacing w:val="0"/>
          <w:sz w:val="32"/>
          <w:szCs w:val="32"/>
        </w:rPr>
        <w:t>五、创意拓展描述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1.作品主题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主题方向为文化传承（具体主题内容在活动现场公布）。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2.作品创作要求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参与者从文化传承角度，如民间剪纸、泥塑、木雕等，充分利用人工智能技术，强化人机交互功能，创意完成作品设计。要求符合主题，突出观察生活和创新。不得和挑战一、二、三、四重复。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3.作品创作建议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使用图像识别、语音识别、自然语言处理等人工智能技术，创新文化传承新思路，在文化传承的智能采集、智能分析和智能服务中发挥技术价值，如智能分析和提取文化传承相关信息，个性化推荐相关文化内容、产品或服务，传统文化元素组合创作，文化遗产的保护等。创作中强调技术应用的合理性、实用性、创新性和深度探索，充分使用如分类模型训练、语音测评、人机对话、表情识别、图表显示、语义理解等技术。在外形设计上，在实现作品完整度的基础上具有一定想象力和表现力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现场不提供3D打印、激光切割等技术对作品的结构进行创造。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4.现场提交要求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（1）实物作品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（2）创作说明（文本文档）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包含：创作意图，作品多角度照片，功能说明，程序代码等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（3）演示视频（不超过2分钟）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包含：作品介绍与演示等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5.作品展示说明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在5分钟内完成“创意拓展”陈述和交流，陈述形式以实物演示为主，陈述内容包括作品设计与实现方式、人工智技术应用、人机交互能力呈现、作品创意构思等内容。交流由专家现场提问。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643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spacing w:val="0"/>
          <w:sz w:val="32"/>
          <w:szCs w:val="32"/>
        </w:rPr>
        <w:t>．创意拓展任务创作导向说明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5" w:lineRule="exact"/>
        <w:textAlignment w:val="baseline"/>
      </w:pPr>
    </w:p>
    <w:tbl>
      <w:tblPr>
        <w:tblStyle w:val="7"/>
        <w:tblW w:w="884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7"/>
        <w:gridCol w:w="1842"/>
        <w:gridCol w:w="558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内容</w:t>
            </w:r>
          </w:p>
        </w:tc>
        <w:tc>
          <w:tcPr>
            <w:tcW w:w="5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描述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创新性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设计新颖</w:t>
            </w:r>
          </w:p>
        </w:tc>
        <w:tc>
          <w:tcPr>
            <w:tcW w:w="5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作品设计能够突破传统，有崭新的创意。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功能实用</w:t>
            </w:r>
          </w:p>
        </w:tc>
        <w:tc>
          <w:tcPr>
            <w:tcW w:w="5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能够敏锐发现生活问题，能较好地解决生活中的</w:t>
            </w:r>
            <w:r>
              <w:rPr>
                <w:rFonts w:hint="eastAsia" w:ascii="仿宋_GB2312" w:hAnsi="仿宋_GB2312" w:eastAsia="仿宋_GB2312" w:cs="仿宋_GB2312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实际问题。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vMerge w:val="restart"/>
            <w:tcBorders>
              <w:top w:val="single" w:color="auto" w:sz="4" w:space="0"/>
              <w:bottom w:val="nil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技术性</w:t>
            </w:r>
          </w:p>
        </w:tc>
        <w:tc>
          <w:tcPr>
            <w:tcW w:w="1842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技术合理性</w:t>
            </w:r>
          </w:p>
        </w:tc>
        <w:tc>
          <w:tcPr>
            <w:tcW w:w="5585" w:type="dxa"/>
            <w:tcBorders>
              <w:top w:val="single" w:color="auto" w:sz="4" w:space="0"/>
            </w:tcBorders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运用人工智能技术符合实际情况和规律，能够达</w:t>
            </w: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到预期的目标和效果。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技术丰富度</w:t>
            </w:r>
          </w:p>
        </w:tc>
        <w:tc>
          <w:tcPr>
            <w:tcW w:w="5585" w:type="dxa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作品中所包含的技术元素和表现手法的数量和多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样性。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人机交互性</w:t>
            </w:r>
          </w:p>
        </w:tc>
        <w:tc>
          <w:tcPr>
            <w:tcW w:w="5585" w:type="dxa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人机交互直观、高效、满足需求。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应用深度</w:t>
            </w:r>
          </w:p>
        </w:tc>
        <w:tc>
          <w:tcPr>
            <w:tcW w:w="5585" w:type="dxa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应用人工智能技术的难度和复杂性。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艺术性</w:t>
            </w:r>
          </w:p>
        </w:tc>
        <w:tc>
          <w:tcPr>
            <w:tcW w:w="184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作品完成度</w:t>
            </w:r>
          </w:p>
        </w:tc>
        <w:tc>
          <w:tcPr>
            <w:tcW w:w="5585" w:type="dxa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作品整体完成度高，人机交互等界面友好。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作品表现力</w:t>
            </w:r>
          </w:p>
        </w:tc>
        <w:tc>
          <w:tcPr>
            <w:tcW w:w="5585" w:type="dxa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作品具有想象力和表现力，能够表达作者的设计 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理念和个人风格。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vMerge w:val="restart"/>
            <w:tcBorders>
              <w:bottom w:val="nil"/>
            </w:tcBorders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团队展示</w:t>
            </w:r>
            <w:r>
              <w:rPr>
                <w:rFonts w:hint="eastAsia" w:ascii="仿宋_GB2312" w:hAnsi="仿宋_GB2312" w:eastAsia="仿宋_GB2312" w:cs="仿宋_GB2312"/>
                <w:spacing w:val="-5"/>
                <w:sz w:val="24"/>
                <w:szCs w:val="24"/>
              </w:rPr>
              <w:t>与协作</w:t>
            </w:r>
          </w:p>
        </w:tc>
        <w:tc>
          <w:tcPr>
            <w:tcW w:w="184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团队展示</w:t>
            </w:r>
          </w:p>
        </w:tc>
        <w:tc>
          <w:tcPr>
            <w:tcW w:w="5585" w:type="dxa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13"/>
                <w:sz w:val="24"/>
                <w:szCs w:val="24"/>
              </w:rPr>
              <w:t>展示环节中，能够很好地展现出作品的设计思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路、制作过程和功能实现，演示素材制作精美，</w:t>
            </w: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语言表达清晰，与现场互动情况良好。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17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分工协作</w:t>
            </w:r>
          </w:p>
        </w:tc>
        <w:tc>
          <w:tcPr>
            <w:tcW w:w="5585" w:type="dxa"/>
            <w:vAlign w:val="top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有明确、合理的团队协作分工方案，制作过程中 每位团队成员能够充分参与、互相帮助、协作配</w:t>
            </w: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5"/>
                <w:sz w:val="24"/>
                <w:szCs w:val="24"/>
              </w:rPr>
              <w:t>合。</w:t>
            </w:r>
          </w:p>
        </w:tc>
      </w:tr>
    </w:tbl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textAlignment w:val="baseline"/>
        <w:rPr>
          <w:rFonts w:ascii="Arial"/>
          <w:sz w:val="21"/>
        </w:rPr>
      </w:pPr>
    </w:p>
    <w:sectPr>
      <w:footerReference r:id="rId5" w:type="default"/>
      <w:pgSz w:w="11906" w:h="16840"/>
      <w:pgMar w:top="2098" w:right="1474" w:bottom="1984" w:left="1587" w:header="0" w:footer="1417" w:gutter="0"/>
      <w:pgNumType w:fmt="numberInDash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exact"/>
      <w:ind w:left="170"/>
      <w:rPr>
        <w:rFonts w:ascii="Arial" w:hAnsi="Arial" w:eastAsia="Arial" w:cs="Arial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AOHox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rADh6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zIxOTQ3ZDFkZDkxYWE5MTY2N2Q0NjRhZjdlZmIyMDIifQ=="/>
  </w:docVars>
  <w:rsids>
    <w:rsidRoot w:val="00000000"/>
    <w:rsid w:val="11186A50"/>
    <w:rsid w:val="1A160454"/>
    <w:rsid w:val="1FF02DD9"/>
    <w:rsid w:val="4C3E6663"/>
    <w:rsid w:val="5C082A01"/>
    <w:rsid w:val="60264B7D"/>
    <w:rsid w:val="72E46D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Office_12.1.0.16250_F1E327BC-269C-435d-A152-05C5408002CA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2023-11-21T14:16:00Z</dcterms:created>
  <dc:creator>12442</dc:creator>
  <cp:lastModifiedBy>Yellow-Nils</cp:lastModifiedBy>
  <dcterms:modified xsi:type="dcterms:W3CDTF">2024-02-23T01:18:58Z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2023-12-20T16:57:01Z</vt:filetime>
  </property>
  <property fmtid="{D5CDD505-2E9C-101B-9397-08002B2CF9AE}" pid="4" name="KSOProductBuildVer">
    <vt:lpwstr>2052-12.1.0.16250</vt:lpwstr>
  </property>
  <property fmtid="{D5CDD505-2E9C-101B-9397-08002B2CF9AE}" pid="5" name="ICV">
    <vt:lpwstr>081E2C5EAB0F4DBFB8A684CE29DBA323_13</vt:lpwstr>
  </property>
</Properties>
</file>