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lang w:val="en-US" w:eastAsia="zh-CN"/>
        </w:rPr>
      </w:pPr>
      <w:r>
        <w:rPr>
          <w:rFonts w:hint="eastAsia" w:ascii="方正小标宋简体" w:eastAsia="方正小标宋简体"/>
          <w:sz w:val="44"/>
          <w:szCs w:val="44"/>
          <w:lang w:val="en-US" w:eastAsia="zh-CN"/>
        </w:rPr>
        <w:t>“电脑绘画”项目制作要求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一、作品形态界定</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hAnsi="宋体" w:eastAsia="仿宋_GB2312"/>
          <w:sz w:val="32"/>
          <w:szCs w:val="32"/>
        </w:rPr>
      </w:pPr>
      <w:r>
        <w:rPr>
          <w:rFonts w:hint="eastAsia" w:ascii="仿宋_GB2312" w:hAnsi="宋体" w:eastAsia="仿宋_GB2312"/>
          <w:sz w:val="32"/>
          <w:szCs w:val="32"/>
        </w:rPr>
        <w:t>运用各类绘画软件制作完成的作品。可以是单幅画或表达同一主题的组画、连环画（建议不超过五幅）。创作的视觉形象可以是二维或三维的，可以选择写实或抽象的表达方式。</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hAnsi="宋体" w:eastAsia="仿宋_GB2312"/>
          <w:sz w:val="32"/>
          <w:szCs w:val="32"/>
        </w:rPr>
      </w:pPr>
      <w:r>
        <w:rPr>
          <w:rFonts w:hint="eastAsia" w:ascii="仿宋_GB2312" w:hAnsi="宋体" w:eastAsia="仿宋_GB2312"/>
          <w:sz w:val="32"/>
          <w:szCs w:val="32"/>
        </w:rPr>
        <w:t>作品格式为JPG、BMP等常用格式，作品大小建议不超过20MB。</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rPr>
        <w:t>注意：单纯的数字摄影画面、数字摄影画面经软件处理（如数字滤镜处理画面）等作品均不属于此项目范围。</w:t>
      </w:r>
    </w:p>
    <w:p>
      <w:pPr>
        <w:keepNext w:val="0"/>
        <w:keepLines w:val="0"/>
        <w:pageBreakBefore w:val="0"/>
        <w:widowControl w:val="0"/>
        <w:kinsoku/>
        <w:wordWrap/>
        <w:overflowPunct/>
        <w:topLinePunct w:val="0"/>
        <w:autoSpaceDE/>
        <w:autoSpaceDN/>
        <w:bidi w:val="0"/>
        <w:adjustRightInd w:val="0"/>
        <w:snapToGrid w:val="0"/>
        <w:spacing w:line="560" w:lineRule="exact"/>
        <w:ind w:firstLine="643" w:firstLineChars="200"/>
        <w:textAlignment w:val="auto"/>
        <w:rPr>
          <w:rFonts w:hint="default" w:ascii="仿宋_GB2312" w:hAnsi="宋体" w:eastAsia="仿宋_GB2312"/>
          <w:sz w:val="32"/>
          <w:szCs w:val="32"/>
          <w:lang w:val="en-US" w:eastAsia="zh-CN"/>
        </w:rPr>
      </w:pPr>
      <w:r>
        <w:rPr>
          <w:rFonts w:hint="eastAsia" w:ascii="仿宋_GB2312" w:hAnsi="宋体" w:eastAsia="仿宋_GB2312"/>
          <w:b/>
          <w:bCs/>
          <w:sz w:val="32"/>
          <w:szCs w:val="32"/>
          <w:lang w:val="en-US" w:eastAsia="zh-CN"/>
        </w:rPr>
        <w:t>推荐使用新设备新技术进行创作</w:t>
      </w:r>
      <w:r>
        <w:rPr>
          <w:rFonts w:hint="eastAsia" w:ascii="仿宋_GB2312" w:hAnsi="宋体" w:eastAsia="仿宋_GB2312"/>
          <w:sz w:val="32"/>
          <w:szCs w:val="32"/>
          <w:lang w:val="en-US" w:eastAsia="zh-CN"/>
        </w:rPr>
        <w:t>，如：选择平板电脑或手机，使用触控笔、手指借助Procreat、熊猫绘画（画世界）、SketchBook、爱笔思画等绘画软件进行创作；为电脑配备数位板，使用Photoshop或SAI软件进行创作。</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考虑到数字作品的特殊性，提交作品时，还需要提供能够证明作品原创性的材料，包括但不限于：半成品的稿件、原始素材（如PSD文件等）、通过软件将绘制过程生成视频文件或采用录屏的方式讲解绘制的方法，与作品一并提交。</w:t>
      </w:r>
      <w:r>
        <w:rPr>
          <w:rFonts w:hint="eastAsia" w:ascii="仿宋_GB2312" w:hAnsi="宋体" w:eastAsia="仿宋_GB2312"/>
          <w:b/>
          <w:bCs/>
          <w:sz w:val="32"/>
          <w:szCs w:val="32"/>
          <w:lang w:val="en-US" w:eastAsia="zh-CN"/>
        </w:rPr>
        <w:t>没有提供相关证明材料的作品，不予评审。</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rPr>
        <w:t>注意：单纯的数字摄影画面、数字摄影画面经软件处理（如数字滤镜处理画面）等作品均不属于此项目范围。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二、报名安排</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hAnsi="宋体" w:eastAsia="仿宋_GB2312"/>
          <w:sz w:val="32"/>
          <w:szCs w:val="32"/>
        </w:rPr>
      </w:pPr>
      <w:r>
        <w:rPr>
          <w:rFonts w:hint="eastAsia" w:ascii="仿宋_GB2312" w:hAnsi="宋体" w:eastAsia="仿宋_GB2312"/>
          <w:sz w:val="32"/>
          <w:szCs w:val="32"/>
        </w:rPr>
        <w:t>由</w:t>
      </w:r>
      <w:r>
        <w:rPr>
          <w:rFonts w:hint="eastAsia" w:ascii="仿宋_GB2312" w:hAnsi="宋体" w:eastAsia="仿宋_GB2312"/>
          <w:sz w:val="32"/>
          <w:szCs w:val="32"/>
          <w:lang w:val="en-US" w:eastAsia="zh-CN"/>
        </w:rPr>
        <w:t>地</w:t>
      </w:r>
      <w:r>
        <w:rPr>
          <w:rFonts w:hint="eastAsia" w:ascii="仿宋_GB2312" w:hAnsi="宋体" w:eastAsia="仿宋_GB2312"/>
          <w:sz w:val="32"/>
          <w:szCs w:val="32"/>
        </w:rPr>
        <w:t>级</w:t>
      </w:r>
      <w:r>
        <w:rPr>
          <w:rFonts w:hint="eastAsia" w:ascii="仿宋_GB2312" w:hAnsi="宋体" w:eastAsia="仿宋_GB2312"/>
          <w:sz w:val="32"/>
          <w:szCs w:val="32"/>
          <w:lang w:val="en-US" w:eastAsia="zh-CN"/>
        </w:rPr>
        <w:t>市、宁东管委会社会事务局、厅直属学校</w:t>
      </w:r>
      <w:r>
        <w:rPr>
          <w:rFonts w:hint="eastAsia" w:ascii="仿宋_GB2312" w:hAnsi="宋体" w:eastAsia="仿宋_GB2312"/>
          <w:sz w:val="32"/>
          <w:szCs w:val="32"/>
        </w:rPr>
        <w:t>活动</w:t>
      </w:r>
      <w:r>
        <w:rPr>
          <w:rFonts w:hint="eastAsia" w:ascii="仿宋_GB2312" w:hAnsi="宋体" w:eastAsia="仿宋_GB2312"/>
          <w:sz w:val="32"/>
          <w:szCs w:val="32"/>
          <w:lang w:val="en-US" w:eastAsia="zh-CN"/>
        </w:rPr>
        <w:t>负责人</w:t>
      </w:r>
      <w:r>
        <w:rPr>
          <w:rFonts w:hint="eastAsia" w:ascii="仿宋_GB2312" w:hAnsi="宋体" w:eastAsia="仿宋_GB2312"/>
          <w:sz w:val="32"/>
          <w:szCs w:val="32"/>
        </w:rPr>
        <w:t>统一进行作品推荐，</w:t>
      </w:r>
      <w:r>
        <w:rPr>
          <w:rFonts w:hint="eastAsia" w:ascii="仿宋_GB2312" w:hAnsi="宋体" w:eastAsia="仿宋_GB2312"/>
          <w:sz w:val="32"/>
          <w:szCs w:val="32"/>
          <w:lang w:val="en-US" w:eastAsia="zh-CN"/>
        </w:rPr>
        <w:t>推荐数量见《</w:t>
      </w:r>
      <w:r>
        <w:rPr>
          <w:rFonts w:hint="eastAsia" w:ascii="仿宋_GB2312" w:hAnsi="宋体" w:eastAsia="仿宋_GB2312"/>
          <w:sz w:val="32"/>
          <w:szCs w:val="32"/>
        </w:rPr>
        <w:t>名额分配表</w:t>
      </w:r>
      <w:r>
        <w:rPr>
          <w:rFonts w:hint="eastAsia" w:ascii="仿宋_GB2312" w:hAnsi="宋体" w:eastAsia="仿宋_GB2312"/>
          <w:sz w:val="32"/>
          <w:szCs w:val="32"/>
          <w:lang w:val="en-US" w:eastAsia="zh-CN"/>
        </w:rPr>
        <w:t>》</w:t>
      </w:r>
      <w:r>
        <w:rPr>
          <w:rFonts w:hint="eastAsia" w:ascii="仿宋_GB2312" w:hAnsi="宋体" w:eastAsia="仿宋_GB2312"/>
          <w:sz w:val="32"/>
          <w:szCs w:val="32"/>
        </w:rPr>
        <w:t>。</w:t>
      </w:r>
      <w:r>
        <w:rPr>
          <w:rFonts w:hint="eastAsia" w:ascii="仿宋_GB2312" w:hAnsi="宋体" w:eastAsia="仿宋_GB2312"/>
          <w:b/>
          <w:bCs/>
          <w:sz w:val="32"/>
          <w:szCs w:val="32"/>
          <w:lang w:val="en-US" w:eastAsia="zh-CN"/>
        </w:rPr>
        <w:t>组别限定为</w:t>
      </w:r>
      <w:r>
        <w:rPr>
          <w:rFonts w:hint="eastAsia" w:ascii="仿宋_GB2312" w:hAnsi="宋体" w:eastAsia="仿宋_GB2312"/>
          <w:b/>
          <w:bCs/>
          <w:sz w:val="32"/>
          <w:szCs w:val="32"/>
        </w:rPr>
        <w:t>小学、初中组</w:t>
      </w:r>
      <w:r>
        <w:rPr>
          <w:rFonts w:hint="eastAsia" w:ascii="仿宋_GB2312" w:hAnsi="宋体" w:eastAsia="仿宋_GB2312"/>
          <w:b/>
          <w:bCs/>
          <w:sz w:val="32"/>
          <w:szCs w:val="32"/>
          <w:lang w:eastAsia="zh-CN"/>
        </w:rPr>
        <w:t>，</w:t>
      </w:r>
      <w:r>
        <w:rPr>
          <w:rFonts w:hint="eastAsia" w:ascii="仿宋_GB2312" w:hAnsi="宋体" w:eastAsia="仿宋_GB2312"/>
          <w:b/>
          <w:bCs/>
          <w:sz w:val="32"/>
          <w:szCs w:val="32"/>
        </w:rPr>
        <w:t>每件作品限报1-2名作者，每名学生限报1件作品，每件作品限由1名指导教师指导完成。</w:t>
      </w:r>
      <w:r>
        <w:rPr>
          <w:rFonts w:hint="eastAsia" w:ascii="仿宋_GB2312" w:hAnsi="宋体" w:eastAsia="仿宋_GB2312"/>
          <w:b/>
          <w:bCs/>
          <w:sz w:val="32"/>
          <w:szCs w:val="32"/>
          <w:lang w:val="en-US" w:eastAsia="zh-CN"/>
        </w:rPr>
        <w:t>推荐作品</w:t>
      </w:r>
      <w:r>
        <w:rPr>
          <w:rFonts w:hint="eastAsia" w:ascii="仿宋_GB2312" w:hAnsi="宋体" w:eastAsia="仿宋_GB2312"/>
          <w:b/>
          <w:bCs/>
          <w:sz w:val="32"/>
          <w:szCs w:val="32"/>
        </w:rPr>
        <w:t>压缩包</w:t>
      </w:r>
      <w:r>
        <w:rPr>
          <w:rFonts w:hint="eastAsia" w:ascii="仿宋_GB2312" w:hAnsi="宋体" w:eastAsia="仿宋_GB2312"/>
          <w:b/>
          <w:bCs/>
          <w:sz w:val="32"/>
          <w:szCs w:val="32"/>
          <w:lang w:eastAsia="zh-CN"/>
        </w:rPr>
        <w:t>（</w:t>
      </w:r>
      <w:r>
        <w:rPr>
          <w:rFonts w:hint="eastAsia" w:ascii="仿宋_GB2312" w:hAnsi="宋体" w:eastAsia="仿宋_GB2312"/>
          <w:b/>
          <w:bCs/>
          <w:sz w:val="32"/>
          <w:szCs w:val="32"/>
          <w:lang w:val="en-US" w:eastAsia="zh-CN"/>
        </w:rPr>
        <w:t>不大于200MB</w:t>
      </w:r>
      <w:r>
        <w:rPr>
          <w:rFonts w:hint="eastAsia" w:ascii="仿宋_GB2312" w:hAnsi="宋体" w:eastAsia="仿宋_GB2312"/>
          <w:b/>
          <w:bCs/>
          <w:sz w:val="32"/>
          <w:szCs w:val="32"/>
          <w:lang w:eastAsia="zh-CN"/>
        </w:rPr>
        <w:t>）</w:t>
      </w:r>
      <w:r>
        <w:rPr>
          <w:rFonts w:hint="eastAsia" w:ascii="仿宋_GB2312" w:hAnsi="宋体" w:eastAsia="仿宋_GB2312"/>
          <w:sz w:val="32"/>
          <w:szCs w:val="32"/>
        </w:rPr>
        <w:t>中包含：</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hAnsi="宋体" w:eastAsia="仿宋_GB2312"/>
          <w:sz w:val="32"/>
          <w:szCs w:val="32"/>
        </w:rPr>
      </w:pPr>
      <w:r>
        <w:rPr>
          <w:rFonts w:hint="eastAsia" w:ascii="仿宋_GB2312" w:hAnsi="宋体" w:eastAsia="仿宋_GB2312"/>
          <w:sz w:val="32"/>
          <w:szCs w:val="32"/>
        </w:rPr>
        <w:t>（1）符合格式、大小等要求的作品；</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hAnsi="宋体" w:eastAsia="仿宋_GB2312"/>
          <w:sz w:val="32"/>
          <w:szCs w:val="32"/>
        </w:rPr>
      </w:pPr>
      <w:r>
        <w:rPr>
          <w:rFonts w:hint="eastAsia" w:ascii="仿宋_GB2312" w:hAnsi="宋体" w:eastAsia="仿宋_GB2312"/>
          <w:sz w:val="32"/>
          <w:szCs w:val="32"/>
        </w:rPr>
        <w:t>（2）作品形态界定中要求一并提交的材料；</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rPr>
        <w:t>（3）附表</w:t>
      </w:r>
      <w:r>
        <w:rPr>
          <w:rFonts w:ascii="仿宋_GB2312" w:hAnsi="宋体" w:eastAsia="仿宋_GB2312"/>
          <w:sz w:val="32"/>
          <w:szCs w:val="32"/>
        </w:rPr>
        <w:t>1</w:t>
      </w:r>
      <w:r>
        <w:rPr>
          <w:rFonts w:hint="eastAsia" w:ascii="仿宋_GB2312" w:hAnsi="宋体" w:eastAsia="仿宋_GB2312"/>
          <w:sz w:val="32"/>
          <w:szCs w:val="32"/>
        </w:rPr>
        <w:t>《作品登记表》、附表2《作品创作说明》。</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（4）附表1和附表2请分开为两个Word文件。</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三、评审流程</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rPr>
        <w:t>由</w:t>
      </w:r>
      <w:r>
        <w:rPr>
          <w:rFonts w:hint="eastAsia" w:ascii="仿宋_GB2312" w:hAnsi="宋体" w:eastAsia="仿宋_GB2312" w:cs="Times New Roman"/>
          <w:sz w:val="32"/>
          <w:szCs w:val="32"/>
          <w:lang w:val="en-US" w:eastAsia="zh-CN"/>
        </w:rPr>
        <w:t>地</w:t>
      </w:r>
      <w:r>
        <w:rPr>
          <w:rFonts w:hint="eastAsia" w:ascii="仿宋_GB2312" w:hAnsi="宋体" w:eastAsia="仿宋_GB2312" w:cs="Times New Roman"/>
          <w:sz w:val="32"/>
          <w:szCs w:val="32"/>
        </w:rPr>
        <w:t>级</w:t>
      </w:r>
      <w:r>
        <w:rPr>
          <w:rFonts w:hint="eastAsia" w:ascii="仿宋_GB2312" w:hAnsi="宋体" w:eastAsia="仿宋_GB2312" w:cs="Times New Roman"/>
          <w:sz w:val="32"/>
          <w:szCs w:val="32"/>
          <w:lang w:val="en-US" w:eastAsia="zh-CN"/>
        </w:rPr>
        <w:t>市、宁东管委会社会事务局、厅直属学校进行作品推荐，教育厅对推荐作品进行遴选后，选择优秀作品的作者将于2024年5月参加自治区级现场活动（时间地点另行通知）。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自治区级现场活动分为任务环节和展示环节，其中任务环节需自备电脑和软件，根据专家及任务要求现场创作作品并保存提交，期间要严格遵守任务纪律和时间，杜绝任何作弊现象。展示环节由作者介绍、演示作品和回答专家提问三部分组成，小学、初中组每件作品展示时间为3分钟，高中、中职组每件作品展示时间为5分钟。</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pPr>
      <w:r>
        <w:rPr>
          <w:rFonts w:hint="eastAsia" w:ascii="仿宋_GB2312" w:hAnsi="宋体" w:eastAsia="仿宋_GB2312" w:cs="Times New Roman"/>
          <w:sz w:val="32"/>
          <w:szCs w:val="32"/>
          <w:lang w:val="en-US" w:eastAsia="zh-CN"/>
        </w:rPr>
        <w:t>区级优秀作品将被推荐参加全国现场交流活动（2024年暑期），通知另发。</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s>
  <w:rsids>
    <w:rsidRoot w:val="00000000"/>
    <w:rsid w:val="00846033"/>
    <w:rsid w:val="02363044"/>
    <w:rsid w:val="09A01D59"/>
    <w:rsid w:val="0B260C1C"/>
    <w:rsid w:val="0F8B0B9B"/>
    <w:rsid w:val="27813A41"/>
    <w:rsid w:val="286F3940"/>
    <w:rsid w:val="2CD65668"/>
    <w:rsid w:val="2F200CA1"/>
    <w:rsid w:val="37252EF5"/>
    <w:rsid w:val="38635DE4"/>
    <w:rsid w:val="3B4B02DC"/>
    <w:rsid w:val="3BC10424"/>
    <w:rsid w:val="3ECE13CB"/>
    <w:rsid w:val="488B6DA4"/>
    <w:rsid w:val="4AD70EDF"/>
    <w:rsid w:val="54770231"/>
    <w:rsid w:val="55A004B4"/>
    <w:rsid w:val="680B7E6D"/>
    <w:rsid w:val="6C3F5CFB"/>
    <w:rsid w:val="6DEC1F6B"/>
    <w:rsid w:val="72A71D0A"/>
    <w:rsid w:val="73D82B6C"/>
    <w:rsid w:val="773E7A34"/>
    <w:rsid w:val="79BA4E84"/>
    <w:rsid w:val="7B1C3C06"/>
    <w:rsid w:val="7D390A95"/>
    <w:rsid w:val="7F056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1275</Words>
  <Characters>1331</Characters>
  <Lines>0</Lines>
  <Paragraphs>0</Paragraphs>
  <TotalTime>0</TotalTime>
  <ScaleCrop>false</ScaleCrop>
  <LinksUpToDate>false</LinksUpToDate>
  <CharactersWithSpaces>1441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2021-03-26T01:54:00Z</dcterms:created>
  <dc:creator>Huang</dc:creator>
  <cp:lastModifiedBy>Yellow-Nils</cp:lastModifiedBy>
  <dcterms:modified xsi:type="dcterms:W3CDTF">2024-02-22T02:26:11Z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D7CD40D7E30A4134A9AAD1FF0888FAAA</vt:lpwstr>
  </property>
</Properties>
</file>