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人工智能案例作品展示</w:t>
      </w:r>
      <w:r>
        <w:rPr>
          <w:rFonts w:hint="eastAsia" w:ascii="方正小标宋简体" w:hAnsi="方正小标宋简体" w:eastAsia="方正小标宋简体" w:cs="方正小标宋简体"/>
          <w:sz w:val="44"/>
          <w:szCs w:val="36"/>
          <w:lang w:val="en-US" w:eastAsia="zh-CN"/>
        </w:rPr>
        <w:t>项目规则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人才是人工智能发展的基础和根本，人工智能的快速发展，迫切需要在各级各类教育中加强人工智能人才的培养。我国高度重视人工智能人才培养工作。习近平总书记在致国际人工智能与教育大会的贺信中指出：“把握全球人工智能发展态势，找准突破口和主攻方向，培养大批具有创新能力和合作精神的人工智能高端人才，是教育的重要使命”，国务院《新一代人工智能发展规划》提出：“实施全民人工智能教育项目，在中小学阶段设置人工智能和编程课程内容”。《普通高中信息技术课程标准（2017年版》《义务教育信息科技课程标准（2022年版）》将人工智能纳入教学内容。</w:t>
      </w:r>
    </w:p>
    <w:p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近年来，我区中小学人工智能教育开始进入快速发展轨道，越来越多的学校开始重视人工智能教育的重要性，开设编程、机器人、创客等相关课程和活动，培养学生的创新能力和计算思维。期间，形成了一批优秀的案例作品，为其它学校提供了宝贵的经验和借鉴。</w:t>
      </w:r>
    </w:p>
    <w:p>
      <w:pP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这些优秀教学案例的涌现，见证了我区中小学人工智能教育的丰硕成果。同时，也激励着更多的学校和教师积极投身到人工智能教育的实践中。为了总结创新成果，尽可能地展示人工智能教育在各校中开展的方法和经验，特设定人工智能案例作品展示项目，帮助广大学校进一步认识人工智能教育，找到工作思路。</w:t>
      </w:r>
    </w:p>
    <w:p>
      <w:pPr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具体要求如下：</w:t>
      </w:r>
    </w:p>
    <w:p>
      <w:pPr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一、参与对象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本项目只面向2024年全区学生科技创新比赛暨第25届全区学生信息素养提升实践活动中参加创意制造、人工智能、创意编程项目的师生，不设单独报名。</w:t>
      </w:r>
    </w:p>
    <w:p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二、展示要求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参与展示的作品，具体要求参照所参与项目的要求。</w:t>
      </w:r>
    </w:p>
    <w:p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三、展示内容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（一）视频展示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在参与活动期间，在展示环节由活动组织方进行录制，此环节与评委评审环节同步进行，不安排单独录制。如因现场环境问题，造成录制效果不佳，可以赛后进行补录。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（二）图文展示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获一、二等奖的作品，需要整理形成相应的案例介绍，包括且不限于案例名称、作者信息、指导教师信息、创意背景、方案设想、作品成果（具体功能）、所用材料、关键技术、反思和改进等。</w:t>
      </w:r>
    </w:p>
    <w:p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四、</w:t>
      </w:r>
      <w:r>
        <w:rPr>
          <w:rFonts w:hint="default" w:ascii="黑体" w:hAnsi="黑体" w:eastAsia="黑体" w:cs="黑体"/>
          <w:lang w:val="en-US" w:eastAsia="zh-CN"/>
        </w:rPr>
        <w:t>录制</w:t>
      </w:r>
      <w:r>
        <w:rPr>
          <w:rFonts w:hint="eastAsia" w:ascii="黑体" w:hAnsi="黑体" w:eastAsia="黑体" w:cs="黑体"/>
          <w:lang w:val="en-US" w:eastAsia="zh-CN"/>
        </w:rPr>
        <w:t>要求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（一）形象要求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1.服装大方得体，最好为校服。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2.精神饱满、表情自然、动作大方。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3.声音洪亮</w:t>
      </w:r>
      <w:bookmarkStart w:id="0" w:name="_GoBack"/>
      <w:bookmarkEnd w:id="0"/>
      <w:r>
        <w:rPr>
          <w:rFonts w:hint="eastAsia"/>
          <w:lang w:val="en-US" w:eastAsia="zh-CN"/>
        </w:rPr>
        <w:t>清晰，语音语速节奏适中。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（二）拍摄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1.机位需要固定，避免画面晃动。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2.单机位、双机位、多机位拍摄均可。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3.确保声音清晰，可佩戴领麦，也可后期配音。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4.可使用录屏软件（如EV录屏等）录制屏幕。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（三）制作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1.建议设计封面：内容包括项目名称、学校名称、学生团队姓名、指导老师等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2.可后期剪辑，对不同景别的视频进行拼接。要求大小适当，细节表现清晰，切换流畅、组接合理。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3.画面和声音协调，演示内容、人物讲解与声音同步。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4.视频格式为mp4，画质不低于1080p。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5.可通过添加字幕、添加片头片尾增加作品的可读性。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iODVjMmI4ZmJkNTU3MDMwM2FmZDY2OTQwZTc1OGMifQ=="/>
  </w:docVars>
  <w:rsids>
    <w:rsidRoot w:val="45E35EA6"/>
    <w:rsid w:val="05284B01"/>
    <w:rsid w:val="10EF3707"/>
    <w:rsid w:val="1505030B"/>
    <w:rsid w:val="1A060194"/>
    <w:rsid w:val="44BA15F0"/>
    <w:rsid w:val="45E35EA6"/>
    <w:rsid w:val="4B562725"/>
    <w:rsid w:val="56F754FA"/>
    <w:rsid w:val="58E7149F"/>
    <w:rsid w:val="5F3D2128"/>
    <w:rsid w:val="75D2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outlineLvl w:val="0"/>
    </w:pPr>
    <w:rPr>
      <w:rFonts w:ascii="方正小标宋简体" w:hAnsi="方正小标宋简体" w:eastAsia="方正小标宋简体"/>
      <w:b w:val="0"/>
      <w:kern w:val="44"/>
      <w:sz w:val="44"/>
    </w:rPr>
  </w:style>
  <w:style w:type="paragraph" w:styleId="4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autoRedefine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styleId="7">
    <w:name w:val="Hyperlink"/>
    <w:basedOn w:val="6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2024-02-19T02:07:00Z</dcterms:created>
  <dc:creator>徐永慧</dc:creator>
  <cp:lastModifiedBy>徐永慧</cp:lastModifiedBy>
  <dcterms:modified xsi:type="dcterms:W3CDTF">2024-02-20T09:55:05Z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98901F2510304F3EB7FBAAA27148A154_13</vt:lpwstr>
  </property>
</Properties>
</file>