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0" w:after="0" w:line="621" w:lineRule="exact"/>
        <w:ind w:left="0" w:right="0" w:firstLine="0"/>
        <w:jc w:val="center"/>
        <w:textAlignment w:val="auto"/>
        <w:rPr>
          <w:rFonts w:hint="eastAsia" w:ascii="方正小标宋简体" w:hAnsi="方正小标宋简体" w:eastAsia="方正小标宋简体" w:cs="方正小标宋简体"/>
          <w:spacing w:val="0"/>
          <w:w w:val="100"/>
          <w:sz w:val="36"/>
        </w:rPr>
      </w:pPr>
      <w:r>
        <w:rPr>
          <w:rFonts w:hint="eastAsia" w:ascii="方正小标宋简体" w:hAnsi="方正小标宋简体" w:eastAsia="方正小标宋简体" w:cs="方正小标宋简体"/>
          <w:spacing w:val="0"/>
          <w:w w:val="100"/>
          <w:sz w:val="36"/>
          <w:lang w:val="en-US" w:eastAsia="zh-CN"/>
        </w:rPr>
        <w:t>“</w:t>
      </w:r>
      <w:r>
        <w:rPr>
          <w:rFonts w:hint="eastAsia" w:ascii="方正小标宋简体" w:hAnsi="方正小标宋简体" w:eastAsia="方正小标宋简体" w:cs="方正小标宋简体"/>
          <w:spacing w:val="0"/>
          <w:w w:val="100"/>
          <w:sz w:val="36"/>
        </w:rPr>
        <w:t>机甲大师</w:t>
      </w:r>
      <w:r>
        <w:rPr>
          <w:rFonts w:hint="eastAsia" w:ascii="方正小标宋简体" w:hAnsi="方正小标宋简体" w:eastAsia="方正小标宋简体" w:cs="方正小标宋简体"/>
          <w:spacing w:val="0"/>
          <w:w w:val="100"/>
          <w:sz w:val="36"/>
          <w:lang w:val="en-US" w:eastAsia="zh-CN"/>
        </w:rPr>
        <w:t>对抗赛”</w:t>
      </w:r>
      <w:r>
        <w:rPr>
          <w:rFonts w:hint="eastAsia" w:ascii="方正小标宋简体" w:hAnsi="方正小标宋简体" w:eastAsia="方正小标宋简体" w:cs="方正小标宋简体"/>
          <w:spacing w:val="0"/>
          <w:w w:val="100"/>
          <w:sz w:val="36"/>
        </w:rPr>
        <w:t>规则</w:t>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bookmarkStart w:id="0" w:name="一、 器材要求"/>
      <w:bookmarkEnd w:id="0"/>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r>
        <w:rPr>
          <w:rFonts w:hint="eastAsia" w:ascii="黑体" w:eastAsia="黑体"/>
          <w:b w:val="0"/>
          <w:bCs w:val="0"/>
          <w:spacing w:val="0"/>
          <w:w w:val="100"/>
          <w:sz w:val="32"/>
          <w:szCs w:val="32"/>
        </w:rPr>
        <w:t>一、器材要求</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val="en-US" w:eastAsia="zh-CN"/>
        </w:rPr>
        <w:t>比赛</w:t>
      </w:r>
      <w:r>
        <w:rPr>
          <w:rFonts w:hint="eastAsia" w:ascii="仿宋_GB2312" w:hAnsi="仿宋_GB2312" w:eastAsia="仿宋_GB2312" w:cs="仿宋_GB2312"/>
          <w:spacing w:val="0"/>
          <w:w w:val="100"/>
          <w:sz w:val="32"/>
          <w:szCs w:val="32"/>
          <w:lang w:eastAsia="zh-CN"/>
        </w:rPr>
        <w:t>需使用3台轮式可编程机器人和1架四轴可编程无人机，每支参赛队伍可以最多配备一台备用机器人。所用机器人和无人机（含电池）以及其他可能需要的调试设备由参赛选手自带。其他比赛道具均由组委会提供。关于机器人制作</w:t>
      </w:r>
      <w:r>
        <w:rPr>
          <w:rFonts w:hint="eastAsia" w:ascii="仿宋_GB2312" w:hAnsi="仿宋_GB2312" w:eastAsia="仿宋_GB2312" w:cs="仿宋_GB2312"/>
          <w:spacing w:val="0"/>
          <w:w w:val="100"/>
          <w:sz w:val="32"/>
          <w:szCs w:val="32"/>
          <w:lang w:eastAsia="zh-CN"/>
        </w:rPr>
        <w:fldChar w:fldCharType="begin"/>
      </w:r>
      <w:r>
        <w:rPr>
          <w:rFonts w:hint="eastAsia" w:ascii="仿宋_GB2312" w:hAnsi="仿宋_GB2312" w:eastAsia="仿宋_GB2312" w:cs="仿宋_GB2312"/>
          <w:spacing w:val="0"/>
          <w:w w:val="100"/>
          <w:sz w:val="32"/>
          <w:szCs w:val="32"/>
          <w:lang w:eastAsia="zh-CN"/>
        </w:rPr>
        <w:instrText xml:space="preserve"> HYPERLINK \l "_bookmark12" </w:instrText>
      </w:r>
      <w:r>
        <w:rPr>
          <w:rFonts w:hint="eastAsia" w:ascii="仿宋_GB2312" w:hAnsi="仿宋_GB2312" w:eastAsia="仿宋_GB2312" w:cs="仿宋_GB2312"/>
          <w:spacing w:val="0"/>
          <w:w w:val="100"/>
          <w:sz w:val="32"/>
          <w:szCs w:val="32"/>
          <w:lang w:eastAsia="zh-CN"/>
        </w:rPr>
        <w:fldChar w:fldCharType="separate"/>
      </w:r>
      <w:r>
        <w:rPr>
          <w:rFonts w:hint="eastAsia" w:ascii="仿宋_GB2312" w:hAnsi="仿宋_GB2312" w:eastAsia="仿宋_GB2312" w:cs="仿宋_GB2312"/>
          <w:spacing w:val="0"/>
          <w:w w:val="100"/>
          <w:sz w:val="32"/>
          <w:szCs w:val="32"/>
          <w:lang w:eastAsia="zh-CN"/>
        </w:rPr>
        <w:t>规范，请参阅“机器人制作规范</w:t>
      </w:r>
      <w:r>
        <w:rPr>
          <w:rFonts w:hint="eastAsia" w:ascii="仿宋_GB2312" w:hAnsi="仿宋_GB2312" w:eastAsia="仿宋_GB2312" w:cs="仿宋_GB2312"/>
          <w:spacing w:val="0"/>
          <w:w w:val="100"/>
          <w:sz w:val="32"/>
          <w:szCs w:val="32"/>
          <w:lang w:eastAsia="zh-CN"/>
        </w:rPr>
        <w:fldChar w:fldCharType="end"/>
      </w:r>
      <w:r>
        <w:rPr>
          <w:rFonts w:hint="eastAsia" w:ascii="仿宋_GB2312" w:hAnsi="仿宋_GB2312" w:eastAsia="仿宋_GB2312" w:cs="仿宋_GB2312"/>
          <w:spacing w:val="0"/>
          <w:w w:val="100"/>
          <w:sz w:val="32"/>
          <w:szCs w:val="32"/>
          <w:lang w:eastAsia="zh-CN"/>
        </w:rPr>
        <w:t>”章节描述。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125"/>
        <w:gridCol w:w="4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2"/>
              </w:rPr>
            </w:pPr>
            <w:r>
              <w:rPr>
                <w:rFonts w:hint="eastAsia" w:ascii="仿宋_GB2312" w:hAnsi="仿宋_GB2312" w:eastAsia="仿宋_GB2312" w:cs="仿宋_GB2312"/>
                <w:b/>
                <w:spacing w:val="0"/>
                <w:w w:val="100"/>
                <w:sz w:val="22"/>
              </w:rPr>
              <w:t>机型</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2"/>
              </w:rPr>
            </w:pPr>
            <w:r>
              <w:rPr>
                <w:rFonts w:hint="eastAsia" w:ascii="仿宋_GB2312" w:hAnsi="仿宋_GB2312" w:eastAsia="仿宋_GB2312" w:cs="仿宋_GB2312"/>
                <w:b/>
                <w:spacing w:val="0"/>
                <w:w w:val="100"/>
                <w:sz w:val="22"/>
              </w:rPr>
              <w:t>轮式可编程机器人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2"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最大供电电压</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12.6V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最大供电总容量</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52Wh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运行环境</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可连入赛事引擎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2"/>
              </w:rPr>
            </w:pPr>
            <w:r>
              <w:rPr>
                <w:rFonts w:hint="eastAsia" w:ascii="仿宋_GB2312" w:hAnsi="仿宋_GB2312" w:eastAsia="仿宋_GB2312" w:cs="仿宋_GB2312"/>
                <w:b/>
                <w:spacing w:val="0"/>
                <w:w w:val="100"/>
                <w:sz w:val="22"/>
              </w:rPr>
              <w:t>机型</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2"/>
              </w:rPr>
            </w:pPr>
            <w:r>
              <w:rPr>
                <w:rFonts w:hint="eastAsia" w:ascii="仿宋_GB2312" w:hAnsi="仿宋_GB2312" w:eastAsia="仿宋_GB2312" w:cs="仿宋_GB2312"/>
                <w:b/>
                <w:spacing w:val="0"/>
                <w:w w:val="100"/>
                <w:sz w:val="22"/>
              </w:rPr>
              <w:t>可编程无人机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最大伸展尺寸</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180mm*180mm*150mm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最长飞行时间</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7分钟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最大起飞重量</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200g（含保护罩与电池）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保护设计</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桨叶不得外露，以保证飞行安全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电池类型</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编程语言</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图形化编程、Python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飞行器灯光</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一个可编程控制的RGB指示灯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显示模块</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分辨率大于等于8*8的双色显示屏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312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定位方案</w:t>
            </w:r>
          </w:p>
        </w:tc>
        <w:tc>
          <w:tcPr>
            <w:tcW w:w="481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视觉定位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312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传感器</w:t>
            </w:r>
          </w:p>
        </w:tc>
        <w:tc>
          <w:tcPr>
            <w:tcW w:w="4815" w:type="dxa"/>
            <w:shd w:val="clear" w:color="auto" w:fill="F1F1F1"/>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2"/>
              </w:rPr>
            </w:pPr>
            <w:r>
              <w:rPr>
                <w:rFonts w:hint="eastAsia" w:ascii="仿宋_GB2312" w:hAnsi="仿宋_GB2312" w:eastAsia="仿宋_GB2312" w:cs="仿宋_GB2312"/>
                <w:spacing w:val="0"/>
                <w:w w:val="100"/>
                <w:sz w:val="22"/>
              </w:rPr>
              <w:t>有红外定高、气压计定高、下视摄像头</w:t>
            </w:r>
          </w:p>
        </w:tc>
      </w:tr>
    </w:tbl>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bookmarkStart w:id="1" w:name="二、 参赛组别"/>
      <w:bookmarkEnd w:id="1"/>
      <w:r>
        <w:rPr>
          <w:rFonts w:hint="eastAsia" w:ascii="黑体" w:eastAsia="黑体"/>
          <w:b w:val="0"/>
          <w:bCs w:val="0"/>
          <w:spacing w:val="0"/>
          <w:w w:val="100"/>
          <w:sz w:val="32"/>
          <w:szCs w:val="32"/>
        </w:rPr>
        <w:t>二、参赛组别</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参赛队伍分为小学组、初中组和高中组</w:t>
      </w:r>
      <w:r>
        <w:rPr>
          <w:rFonts w:hint="eastAsia" w:ascii="仿宋_GB2312" w:hAnsi="仿宋_GB2312" w:eastAsia="仿宋_GB2312" w:cs="仿宋_GB2312"/>
          <w:spacing w:val="0"/>
          <w:w w:val="100"/>
          <w:sz w:val="32"/>
          <w:szCs w:val="32"/>
          <w:lang w:eastAsia="zh-CN"/>
        </w:rPr>
        <w:t>（</w:t>
      </w:r>
      <w:r>
        <w:rPr>
          <w:rFonts w:hint="eastAsia" w:ascii="仿宋_GB2312" w:hAnsi="仿宋_GB2312" w:eastAsia="仿宋_GB2312" w:cs="仿宋_GB2312"/>
          <w:spacing w:val="0"/>
          <w:w w:val="100"/>
          <w:sz w:val="32"/>
          <w:szCs w:val="32"/>
          <w:lang w:val="en-US" w:eastAsia="zh-CN"/>
        </w:rPr>
        <w:t>含中职）</w:t>
      </w:r>
      <w:r>
        <w:rPr>
          <w:rFonts w:hint="eastAsia" w:ascii="仿宋_GB2312" w:hAnsi="仿宋_GB2312" w:eastAsia="仿宋_GB2312" w:cs="仿宋_GB2312"/>
          <w:spacing w:val="0"/>
          <w:w w:val="100"/>
          <w:sz w:val="32"/>
          <w:szCs w:val="32"/>
        </w:rPr>
        <w:t>分别竞技。</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val="en-US" w:eastAsia="zh-CN"/>
        </w:rPr>
        <w:t>每组参赛队伍由4名学生与2名指导教师组成，</w:t>
      </w:r>
      <w:r>
        <w:rPr>
          <w:rFonts w:hint="eastAsia" w:ascii="仿宋_GB2312" w:hAnsi="仿宋_GB2312" w:eastAsia="仿宋_GB2312" w:cs="仿宋_GB2312"/>
          <w:spacing w:val="0"/>
          <w:w w:val="100"/>
          <w:sz w:val="32"/>
          <w:szCs w:val="32"/>
        </w:rPr>
        <w:t>所有参赛队员在202</w:t>
      </w:r>
      <w:r>
        <w:rPr>
          <w:rFonts w:hint="eastAsia" w:ascii="仿宋_GB2312" w:hAnsi="仿宋_GB2312" w:eastAsia="仿宋_GB2312" w:cs="仿宋_GB2312"/>
          <w:spacing w:val="0"/>
          <w:w w:val="100"/>
          <w:sz w:val="32"/>
          <w:szCs w:val="32"/>
          <w:lang w:val="en-US" w:eastAsia="zh-CN"/>
        </w:rPr>
        <w:t>4</w:t>
      </w:r>
      <w:r>
        <w:rPr>
          <w:rFonts w:hint="eastAsia" w:ascii="仿宋_GB2312" w:hAnsi="仿宋_GB2312" w:eastAsia="仿宋_GB2312" w:cs="仿宋_GB2312"/>
          <w:spacing w:val="0"/>
          <w:w w:val="100"/>
          <w:sz w:val="32"/>
          <w:szCs w:val="32"/>
        </w:rPr>
        <w:t>年6月</w:t>
      </w:r>
      <w:r>
        <w:rPr>
          <w:rFonts w:hint="eastAsia" w:ascii="仿宋_GB2312" w:hAnsi="仿宋_GB2312" w:eastAsia="仿宋_GB2312" w:cs="仿宋_GB2312"/>
          <w:spacing w:val="0"/>
          <w:w w:val="100"/>
          <w:sz w:val="32"/>
          <w:szCs w:val="32"/>
          <w:lang w:val="en-US" w:eastAsia="zh-CN"/>
        </w:rPr>
        <w:t>仍</w:t>
      </w:r>
      <w:r>
        <w:rPr>
          <w:rFonts w:hint="eastAsia" w:ascii="仿宋_GB2312" w:hAnsi="仿宋_GB2312" w:eastAsia="仿宋_GB2312" w:cs="仿宋_GB2312"/>
          <w:spacing w:val="0"/>
          <w:w w:val="100"/>
          <w:sz w:val="32"/>
          <w:szCs w:val="32"/>
        </w:rPr>
        <w:t>为</w:t>
      </w:r>
      <w:r>
        <w:rPr>
          <w:rFonts w:hint="eastAsia" w:ascii="仿宋_GB2312" w:hAnsi="仿宋_GB2312" w:eastAsia="仿宋_GB2312" w:cs="仿宋_GB2312"/>
          <w:spacing w:val="0"/>
          <w:w w:val="100"/>
          <w:sz w:val="32"/>
          <w:szCs w:val="32"/>
          <w:lang w:val="en-US" w:eastAsia="zh-CN"/>
        </w:rPr>
        <w:t>相应阶段</w:t>
      </w:r>
      <w:r>
        <w:rPr>
          <w:rFonts w:hint="eastAsia" w:ascii="仿宋_GB2312" w:hAnsi="仿宋_GB2312" w:eastAsia="仿宋_GB2312" w:cs="仿宋_GB2312"/>
          <w:spacing w:val="0"/>
          <w:w w:val="100"/>
          <w:sz w:val="32"/>
          <w:szCs w:val="32"/>
        </w:rPr>
        <w:t>在校</w:t>
      </w:r>
      <w:r>
        <w:rPr>
          <w:rFonts w:hint="eastAsia" w:ascii="仿宋_GB2312" w:hAnsi="仿宋_GB2312" w:eastAsia="仿宋_GB2312" w:cs="仿宋_GB2312"/>
          <w:spacing w:val="0"/>
          <w:w w:val="100"/>
          <w:sz w:val="32"/>
          <w:szCs w:val="32"/>
          <w:lang w:val="en-US" w:eastAsia="zh-CN"/>
        </w:rPr>
        <w:t>学</w:t>
      </w:r>
      <w:r>
        <w:rPr>
          <w:rFonts w:hint="eastAsia" w:ascii="仿宋_GB2312" w:hAnsi="仿宋_GB2312" w:eastAsia="仿宋_GB2312" w:cs="仿宋_GB2312"/>
          <w:spacing w:val="0"/>
          <w:w w:val="100"/>
          <w:sz w:val="32"/>
          <w:szCs w:val="32"/>
        </w:rPr>
        <w:t>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黑体" w:hAnsi="黑体" w:eastAsia="黑体" w:cs="黑体"/>
          <w:spacing w:val="0"/>
          <w:w w:val="100"/>
          <w:sz w:val="32"/>
          <w:szCs w:val="32"/>
          <w:lang w:val="en-US" w:eastAsia="zh-CN" w:bidi="zh-CN"/>
        </w:rPr>
      </w:pPr>
      <w:r>
        <w:rPr>
          <w:rFonts w:hint="eastAsia" w:ascii="黑体" w:hAnsi="黑体" w:eastAsia="黑体" w:cs="黑体"/>
          <w:spacing w:val="0"/>
          <w:w w:val="100"/>
          <w:sz w:val="32"/>
          <w:szCs w:val="32"/>
          <w:lang w:val="en-US" w:eastAsia="zh-CN" w:bidi="zh-CN"/>
        </w:rPr>
        <w:t>三、违规与判罚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为保证比赛的公平性、严肃比赛纪律，参赛队伍及机器人需严格遵循比赛规则。如有违规，裁判将会根据违规行为发出相应的判罚。在比赛正式开始前发出的部分违规判罚会在比赛正式开始后执行。</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本章所有违规条例对应的判罚由当值主裁根据比赛实际情况判定。若比赛过程中出现影响比赛公平性但是判罚细则和严重违规未涉及的情况，由主裁判根据实际情况进行判定。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比赛期间，仅裁判长对比赛规则有最终解释权，有关比赛规则的任何疑问只可以咨询裁判长。</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 w:name="（一） 判罚体系"/>
      <w:bookmarkEnd w:id="2"/>
      <w:r>
        <w:rPr>
          <w:rFonts w:hint="eastAsia" w:ascii="仿宋_GB2312" w:hAnsi="仿宋_GB2312" w:eastAsia="仿宋_GB2312" w:cs="仿宋_GB2312"/>
          <w:spacing w:val="0"/>
          <w:w w:val="100"/>
          <w:sz w:val="32"/>
          <w:szCs w:val="32"/>
          <w:lang w:val="en-US" w:eastAsia="zh-CN" w:bidi="zh-CN"/>
        </w:rPr>
        <w:t>（一）判罚体系</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判罚体系详情如下所示：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8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6"/>
        <w:gridCol w:w="6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8"/>
              </w:rPr>
            </w:pPr>
            <w:r>
              <w:rPr>
                <w:b/>
                <w:spacing w:val="0"/>
                <w:w w:val="100"/>
                <w:sz w:val="28"/>
                <w:szCs w:val="28"/>
              </w:rPr>
              <w:t>违规等级</w:t>
            </w:r>
          </w:p>
        </w:tc>
        <w:tc>
          <w:tcPr>
            <w:tcW w:w="68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8"/>
              </w:rPr>
            </w:pPr>
            <w:r>
              <w:rPr>
                <w:b/>
                <w:spacing w:val="0"/>
                <w:w w:val="100"/>
                <w:sz w:val="28"/>
                <w:szCs w:val="28"/>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8"/>
              </w:rPr>
            </w:pPr>
            <w:r>
              <w:rPr>
                <w:b/>
                <w:spacing w:val="0"/>
                <w:w w:val="100"/>
                <w:sz w:val="28"/>
                <w:szCs w:val="28"/>
              </w:rPr>
              <w:t>口头警告</w:t>
            </w:r>
          </w:p>
        </w:tc>
        <w:tc>
          <w:tcPr>
            <w:tcW w:w="68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both"/>
              <w:textAlignment w:val="auto"/>
              <w:rPr>
                <w:spacing w:val="0"/>
                <w:w w:val="100"/>
                <w:sz w:val="28"/>
                <w:szCs w:val="28"/>
              </w:rPr>
            </w:pPr>
            <w:r>
              <w:rPr>
                <w:spacing w:val="0"/>
                <w:w w:val="100"/>
                <w:sz w:val="28"/>
                <w:szCs w:val="28"/>
              </w:rPr>
              <w:t>口头警示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4"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4"/>
              </w:rPr>
            </w:pPr>
            <w:r>
              <w:rPr>
                <w:b/>
                <w:spacing w:val="0"/>
                <w:w w:val="100"/>
                <w:sz w:val="28"/>
                <w:szCs w:val="24"/>
              </w:rPr>
              <w:t>黄牌警告</w:t>
            </w:r>
          </w:p>
        </w:tc>
        <w:tc>
          <w:tcPr>
            <w:tcW w:w="6812" w:type="dxa"/>
            <w:vAlign w:val="center"/>
          </w:tcPr>
          <w:p>
            <w:pPr>
              <w:pStyle w:val="8"/>
              <w:keepNext w:val="0"/>
              <w:keepLines w:val="0"/>
              <w:pageBreakBefore w:val="0"/>
              <w:widowControl w:val="0"/>
              <w:numPr>
                <w:ilvl w:val="0"/>
                <w:numId w:val="1"/>
              </w:numPr>
              <w:tabs>
                <w:tab w:val="left" w:pos="527"/>
                <w:tab w:val="left" w:pos="528"/>
              </w:tabs>
              <w:kinsoku/>
              <w:wordWrap/>
              <w:overflowPunct/>
              <w:topLinePunct w:val="0"/>
              <w:autoSpaceDE w:val="0"/>
              <w:autoSpaceDN w:val="0"/>
              <w:bidi w:val="0"/>
              <w:adjustRightInd/>
              <w:snapToGrid/>
              <w:spacing w:before="0" w:after="0" w:line="400" w:lineRule="exact"/>
              <w:ind w:left="0" w:right="0" w:hanging="421"/>
              <w:jc w:val="both"/>
              <w:textAlignment w:val="auto"/>
              <w:rPr>
                <w:spacing w:val="0"/>
                <w:w w:val="100"/>
                <w:sz w:val="28"/>
                <w:szCs w:val="24"/>
              </w:rPr>
            </w:pPr>
            <w:r>
              <w:rPr>
                <w:spacing w:val="0"/>
                <w:w w:val="100"/>
                <w:sz w:val="28"/>
                <w:szCs w:val="24"/>
              </w:rPr>
              <w:t>违规方全部地面机器人操作手操作界面模糊 3 秒</w:t>
            </w:r>
          </w:p>
          <w:p>
            <w:pPr>
              <w:pStyle w:val="8"/>
              <w:keepNext w:val="0"/>
              <w:keepLines w:val="0"/>
              <w:pageBreakBefore w:val="0"/>
              <w:widowControl w:val="0"/>
              <w:numPr>
                <w:ilvl w:val="0"/>
                <w:numId w:val="1"/>
              </w:numPr>
              <w:tabs>
                <w:tab w:val="left" w:pos="515"/>
                <w:tab w:val="left" w:pos="516"/>
              </w:tabs>
              <w:kinsoku/>
              <w:wordWrap/>
              <w:overflowPunct/>
              <w:topLinePunct w:val="0"/>
              <w:autoSpaceDE w:val="0"/>
              <w:autoSpaceDN w:val="0"/>
              <w:bidi w:val="0"/>
              <w:adjustRightInd/>
              <w:snapToGrid/>
              <w:spacing w:before="0" w:after="0" w:line="400" w:lineRule="exact"/>
              <w:ind w:left="0" w:right="0" w:hanging="408"/>
              <w:jc w:val="both"/>
              <w:textAlignment w:val="auto"/>
              <w:rPr>
                <w:spacing w:val="0"/>
                <w:w w:val="100"/>
                <w:sz w:val="28"/>
                <w:szCs w:val="24"/>
              </w:rPr>
            </w:pPr>
            <w:r>
              <w:rPr>
                <w:spacing w:val="0"/>
                <w:w w:val="100"/>
                <w:sz w:val="28"/>
                <w:szCs w:val="24"/>
              </w:rPr>
              <w:t>裁判系统会自动扣除违规方全部存活的地面机器人当前上限血量的10%</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both"/>
              <w:textAlignment w:val="auto"/>
              <w:rPr>
                <w:spacing w:val="0"/>
                <w:w w:val="100"/>
                <w:sz w:val="28"/>
                <w:szCs w:val="24"/>
              </w:rPr>
            </w:pPr>
            <w:r>
              <w:rPr>
                <w:b/>
                <w:spacing w:val="0"/>
                <w:w w:val="100"/>
                <w:sz w:val="28"/>
                <w:szCs w:val="24"/>
              </w:rPr>
              <w:t>注意：</w:t>
            </w:r>
            <w:r>
              <w:rPr>
                <w:spacing w:val="0"/>
                <w:w w:val="100"/>
                <w:sz w:val="28"/>
                <w:szCs w:val="24"/>
              </w:rPr>
              <w:t>若机器人剩余血量小于判罚需扣除的血量，则机器人血量降为1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4"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4"/>
              </w:rPr>
            </w:pPr>
            <w:r>
              <w:rPr>
                <w:b/>
                <w:spacing w:val="0"/>
                <w:w w:val="100"/>
                <w:sz w:val="28"/>
                <w:szCs w:val="24"/>
              </w:rPr>
              <w:t>红牌警告</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4"/>
              </w:rPr>
            </w:pPr>
            <w:r>
              <w:rPr>
                <w:b/>
                <w:spacing w:val="0"/>
                <w:w w:val="100"/>
                <w:sz w:val="28"/>
                <w:szCs w:val="24"/>
              </w:rPr>
              <w:t>（罚下）</w:t>
            </w:r>
          </w:p>
        </w:tc>
        <w:tc>
          <w:tcPr>
            <w:tcW w:w="6812" w:type="dxa"/>
            <w:vAlign w:val="center"/>
          </w:tcPr>
          <w:p>
            <w:pPr>
              <w:pStyle w:val="8"/>
              <w:keepNext w:val="0"/>
              <w:keepLines w:val="0"/>
              <w:pageBreakBefore w:val="0"/>
              <w:widowControl w:val="0"/>
              <w:numPr>
                <w:ilvl w:val="0"/>
                <w:numId w:val="2"/>
              </w:numPr>
              <w:tabs>
                <w:tab w:val="left" w:pos="515"/>
                <w:tab w:val="left" w:pos="516"/>
              </w:tabs>
              <w:kinsoku/>
              <w:wordWrap/>
              <w:overflowPunct/>
              <w:topLinePunct w:val="0"/>
              <w:autoSpaceDE w:val="0"/>
              <w:autoSpaceDN w:val="0"/>
              <w:bidi w:val="0"/>
              <w:adjustRightInd/>
              <w:snapToGrid/>
              <w:spacing w:before="0" w:after="0" w:line="400" w:lineRule="exact"/>
              <w:ind w:left="0" w:right="0" w:hanging="409"/>
              <w:jc w:val="both"/>
              <w:textAlignment w:val="auto"/>
              <w:rPr>
                <w:rFonts w:ascii="Wingdings" w:hAnsi="Wingdings" w:eastAsia="Wingdings"/>
                <w:b/>
                <w:spacing w:val="0"/>
                <w:w w:val="100"/>
                <w:sz w:val="22"/>
                <w:szCs w:val="24"/>
              </w:rPr>
            </w:pPr>
            <w:r>
              <w:rPr>
                <w:b/>
                <w:spacing w:val="0"/>
                <w:w w:val="100"/>
                <w:sz w:val="28"/>
                <w:szCs w:val="24"/>
              </w:rPr>
              <w:t>罚下违规机器人：</w:t>
            </w:r>
          </w:p>
          <w:p>
            <w:pPr>
              <w:pStyle w:val="8"/>
              <w:keepNext w:val="0"/>
              <w:keepLines w:val="0"/>
              <w:pageBreakBefore w:val="0"/>
              <w:widowControl w:val="0"/>
              <w:numPr>
                <w:ilvl w:val="1"/>
                <w:numId w:val="2"/>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若在进入裁判系统自检阶段前罚下机器人，违规机器人不允许上场，需搬离战场；</w:t>
            </w:r>
          </w:p>
          <w:p>
            <w:pPr>
              <w:pStyle w:val="8"/>
              <w:keepNext w:val="0"/>
              <w:keepLines w:val="0"/>
              <w:pageBreakBefore w:val="0"/>
              <w:widowControl w:val="0"/>
              <w:numPr>
                <w:ilvl w:val="1"/>
                <w:numId w:val="2"/>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若在比赛过程中罚下地面机器人，机器人血量立即变为零，图传画面变为黑白；</w:t>
            </w:r>
          </w:p>
          <w:p>
            <w:pPr>
              <w:pStyle w:val="8"/>
              <w:keepNext w:val="0"/>
              <w:keepLines w:val="0"/>
              <w:pageBreakBefore w:val="0"/>
              <w:widowControl w:val="0"/>
              <w:numPr>
                <w:ilvl w:val="1"/>
                <w:numId w:val="2"/>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若在比赛过程中罚下空中机器人，机器人需立即降落到停机坪。</w:t>
            </w:r>
          </w:p>
          <w:p>
            <w:pPr>
              <w:pStyle w:val="8"/>
              <w:keepNext w:val="0"/>
              <w:keepLines w:val="0"/>
              <w:pageBreakBefore w:val="0"/>
              <w:widowControl w:val="0"/>
              <w:numPr>
                <w:ilvl w:val="0"/>
                <w:numId w:val="2"/>
              </w:numPr>
              <w:tabs>
                <w:tab w:val="left" w:pos="528"/>
              </w:tabs>
              <w:kinsoku/>
              <w:wordWrap/>
              <w:overflowPunct/>
              <w:topLinePunct w:val="0"/>
              <w:autoSpaceDE w:val="0"/>
              <w:autoSpaceDN w:val="0"/>
              <w:bidi w:val="0"/>
              <w:adjustRightInd/>
              <w:snapToGrid/>
              <w:spacing w:before="0" w:after="0" w:line="400" w:lineRule="exact"/>
              <w:ind w:left="0" w:right="0" w:hanging="421"/>
              <w:jc w:val="both"/>
              <w:textAlignment w:val="auto"/>
              <w:rPr>
                <w:rFonts w:ascii="Wingdings" w:hAnsi="Wingdings" w:eastAsia="Wingdings"/>
                <w:b/>
                <w:spacing w:val="0"/>
                <w:w w:val="100"/>
                <w:sz w:val="28"/>
                <w:szCs w:val="24"/>
              </w:rPr>
            </w:pPr>
            <w:r>
              <w:rPr>
                <w:b/>
                <w:spacing w:val="0"/>
                <w:w w:val="100"/>
                <w:sz w:val="28"/>
                <w:szCs w:val="24"/>
              </w:rPr>
              <w:t>罚下参赛队员：</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both"/>
              <w:textAlignment w:val="auto"/>
              <w:rPr>
                <w:spacing w:val="0"/>
                <w:w w:val="100"/>
                <w:sz w:val="28"/>
                <w:szCs w:val="24"/>
              </w:rPr>
            </w:pPr>
            <w:r>
              <w:rPr>
                <w:spacing w:val="0"/>
                <w:w w:val="100"/>
                <w:sz w:val="28"/>
                <w:szCs w:val="24"/>
              </w:rPr>
              <w:t>裁判要求被罚下的参赛队员立即离开指定区域，且当场的所有局比赛中不允许</w:t>
            </w:r>
            <w:r>
              <w:rPr>
                <w:rFonts w:hint="eastAsia"/>
                <w:spacing w:val="0"/>
                <w:w w:val="100"/>
                <w:sz w:val="28"/>
                <w:szCs w:val="24"/>
                <w:lang w:eastAsia="zh-CN"/>
              </w:rPr>
              <w:t>有其他</w:t>
            </w:r>
            <w:r>
              <w:rPr>
                <w:spacing w:val="0"/>
                <w:w w:val="100"/>
                <w:sz w:val="28"/>
                <w:szCs w:val="24"/>
              </w:rPr>
              <w:t>参赛队员进行替补；若罚下操作手，所对应操作的机器人当局被罚下，且在当场所有局比赛都不允许上场，也不得有机器人进行替补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0"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4"/>
              </w:rPr>
            </w:pPr>
            <w:r>
              <w:rPr>
                <w:b/>
                <w:spacing w:val="0"/>
                <w:w w:val="100"/>
                <w:sz w:val="28"/>
                <w:szCs w:val="24"/>
              </w:rPr>
              <w:t>判负</w:t>
            </w:r>
          </w:p>
        </w:tc>
        <w:tc>
          <w:tcPr>
            <w:tcW w:w="6812" w:type="dxa"/>
            <w:vAlign w:val="center"/>
          </w:tcPr>
          <w:p>
            <w:pPr>
              <w:pStyle w:val="8"/>
              <w:keepNext w:val="0"/>
              <w:keepLines w:val="0"/>
              <w:pageBreakBefore w:val="0"/>
              <w:widowControl w:val="0"/>
              <w:numPr>
                <w:ilvl w:val="0"/>
                <w:numId w:val="3"/>
              </w:numPr>
              <w:tabs>
                <w:tab w:val="left" w:pos="52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若对一局比赛发出判负处罚（以下称“当局判负”）， 即对当局比赛发出判负处罚，具体细则如下：</w:t>
            </w:r>
          </w:p>
          <w:p>
            <w:pPr>
              <w:pStyle w:val="8"/>
              <w:keepNext w:val="0"/>
              <w:keepLines w:val="0"/>
              <w:pageBreakBefore w:val="0"/>
              <w:widowControl w:val="0"/>
              <w:numPr>
                <w:ilvl w:val="1"/>
                <w:numId w:val="3"/>
              </w:numPr>
              <w:tabs>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若比赛前发出判负处罚（不包含两分钟准备阶段），违规方的参赛队员均需离开赛场区域，违规方基地血量变为零，违规方全部机器人血量为全满。对方基地血量和机器人血量为全满；</w:t>
            </w:r>
          </w:p>
          <w:p>
            <w:pPr>
              <w:pStyle w:val="8"/>
              <w:keepNext w:val="0"/>
              <w:keepLines w:val="0"/>
              <w:pageBreakBefore w:val="0"/>
              <w:widowControl w:val="0"/>
              <w:numPr>
                <w:ilvl w:val="1"/>
                <w:numId w:val="3"/>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若比赛中发出判负处罚（包含两分钟准备阶段）， 当局比赛直接结束，违规方基地血量变为零，违规方全部机器人血量以比赛结束时的血量为准，对方基地血量和机器人血量以比赛结束时的血量为准；</w:t>
            </w:r>
          </w:p>
          <w:p>
            <w:pPr>
              <w:pStyle w:val="8"/>
              <w:keepNext w:val="0"/>
              <w:keepLines w:val="0"/>
              <w:pageBreakBefore w:val="0"/>
              <w:widowControl w:val="0"/>
              <w:numPr>
                <w:ilvl w:val="0"/>
                <w:numId w:val="4"/>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若比赛后发出判负处罚（裁判长或申诉确认后）， 违规方基地血量变为零，违规方全部机器人血量以比赛结束时的血量为准，对方基地血量和机器人血量以比赛结束时的血量为准</w:t>
            </w:r>
            <w:r>
              <w:rPr>
                <w:rFonts w:hint="eastAsia"/>
                <w:spacing w:val="0"/>
                <w:w w:val="100"/>
                <w:sz w:val="28"/>
                <w:szCs w:val="24"/>
                <w:lang w:eastAsia="zh-CN"/>
              </w:rPr>
              <w:t>；</w:t>
            </w:r>
          </w:p>
          <w:p>
            <w:pPr>
              <w:pStyle w:val="8"/>
              <w:keepNext w:val="0"/>
              <w:keepLines w:val="0"/>
              <w:pageBreakBefore w:val="0"/>
              <w:widowControl w:val="0"/>
              <w:numPr>
                <w:ilvl w:val="0"/>
                <w:numId w:val="4"/>
              </w:numPr>
              <w:tabs>
                <w:tab w:val="left" w:pos="947"/>
                <w:tab w:val="left" w:pos="94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若对一场比赛发出判负处罚（以下称“当场判负”）， 即对该场所有局比赛发出判负处罚，违规方的参赛队员均需离开赛场区域，每局比赛的血量结算参考上述三种描述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jc w:val="center"/>
        </w:trPr>
        <w:tc>
          <w:tcPr>
            <w:tcW w:w="140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8"/>
                <w:szCs w:val="24"/>
              </w:rPr>
            </w:pPr>
            <w:r>
              <w:rPr>
                <w:b/>
                <w:spacing w:val="0"/>
                <w:w w:val="100"/>
                <w:sz w:val="28"/>
                <w:szCs w:val="24"/>
              </w:rPr>
              <w:t>取消比赛资格</w:t>
            </w:r>
          </w:p>
        </w:tc>
        <w:tc>
          <w:tcPr>
            <w:tcW w:w="6812" w:type="dxa"/>
            <w:vAlign w:val="center"/>
          </w:tcPr>
          <w:p>
            <w:pPr>
              <w:pStyle w:val="8"/>
              <w:keepNext w:val="0"/>
              <w:keepLines w:val="0"/>
              <w:pageBreakBefore w:val="0"/>
              <w:widowControl w:val="0"/>
              <w:numPr>
                <w:ilvl w:val="0"/>
                <w:numId w:val="5"/>
              </w:numPr>
              <w:tabs>
                <w:tab w:val="left" w:pos="527"/>
                <w:tab w:val="left" w:pos="528"/>
              </w:tabs>
              <w:kinsoku/>
              <w:wordWrap/>
              <w:overflowPunct/>
              <w:topLinePunct w:val="0"/>
              <w:autoSpaceDE w:val="0"/>
              <w:autoSpaceDN w:val="0"/>
              <w:bidi w:val="0"/>
              <w:adjustRightInd/>
              <w:snapToGrid/>
              <w:spacing w:before="0" w:after="0" w:line="400" w:lineRule="exact"/>
              <w:ind w:left="0" w:right="0" w:hanging="421"/>
              <w:jc w:val="both"/>
              <w:textAlignment w:val="auto"/>
              <w:rPr>
                <w:spacing w:val="0"/>
                <w:w w:val="100"/>
                <w:sz w:val="28"/>
                <w:szCs w:val="24"/>
              </w:rPr>
            </w:pPr>
            <w:r>
              <w:rPr>
                <w:spacing w:val="0"/>
                <w:w w:val="100"/>
                <w:sz w:val="28"/>
                <w:szCs w:val="24"/>
              </w:rPr>
              <w:t>参赛人员被取消当赛季的比赛资格和评奖资格</w:t>
            </w:r>
          </w:p>
          <w:p>
            <w:pPr>
              <w:pStyle w:val="8"/>
              <w:keepNext w:val="0"/>
              <w:keepLines w:val="0"/>
              <w:pageBreakBefore w:val="0"/>
              <w:widowControl w:val="0"/>
              <w:numPr>
                <w:ilvl w:val="0"/>
                <w:numId w:val="5"/>
              </w:numPr>
              <w:tabs>
                <w:tab w:val="left" w:pos="527"/>
                <w:tab w:val="left" w:pos="528"/>
              </w:tabs>
              <w:kinsoku/>
              <w:wordWrap/>
              <w:overflowPunct/>
              <w:topLinePunct w:val="0"/>
              <w:autoSpaceDE w:val="0"/>
              <w:autoSpaceDN w:val="0"/>
              <w:bidi w:val="0"/>
              <w:adjustRightInd/>
              <w:snapToGrid/>
              <w:spacing w:before="0" w:after="0" w:line="400" w:lineRule="exact"/>
              <w:ind w:left="0" w:right="0" w:hanging="420"/>
              <w:jc w:val="both"/>
              <w:textAlignment w:val="auto"/>
              <w:rPr>
                <w:spacing w:val="0"/>
                <w:w w:val="100"/>
                <w:sz w:val="28"/>
                <w:szCs w:val="24"/>
              </w:rPr>
            </w:pPr>
            <w:r>
              <w:rPr>
                <w:spacing w:val="0"/>
                <w:w w:val="100"/>
                <w:sz w:val="28"/>
                <w:szCs w:val="24"/>
              </w:rPr>
              <w:t>参赛队伍被取消当赛季的比赛资格和评奖资格，保留本赛季队伍先前战绩，作为其他队伍晋级的参考依据</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 w:name="（二） 判罚细则"/>
      <w:bookmarkEnd w:id="3"/>
      <w:r>
        <w:rPr>
          <w:rFonts w:hint="eastAsia" w:ascii="仿宋_GB2312" w:hAnsi="仿宋_GB2312" w:eastAsia="仿宋_GB2312" w:cs="仿宋_GB2312"/>
          <w:spacing w:val="0"/>
          <w:w w:val="100"/>
          <w:sz w:val="32"/>
          <w:szCs w:val="32"/>
          <w:lang w:val="en-US" w:eastAsia="zh-CN" w:bidi="zh-CN"/>
        </w:rPr>
        <w:t>（二）判罚细则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本节介绍比赛规则，并定义违规后裁判作出的相应判罚。序号为R#规则明确指出了参赛队伍、参赛人员和参赛机器人需遵循的规则。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bookmarkStart w:id="4" w:name="1. 人员"/>
      <w:bookmarkEnd w:id="4"/>
      <w:bookmarkStart w:id="5" w:name="1. 人员"/>
      <w:bookmarkEnd w:id="5"/>
      <w:r>
        <w:rPr>
          <w:rFonts w:hint="eastAsia" w:ascii="仿宋_GB2312" w:hAnsi="仿宋_GB2312" w:eastAsia="仿宋_GB2312" w:cs="仿宋_GB2312"/>
          <w:spacing w:val="0"/>
          <w:w w:val="100"/>
          <w:sz w:val="32"/>
          <w:szCs w:val="32"/>
          <w:lang w:val="en-US" w:eastAsia="zh-CN" w:bidi="zh-CN"/>
        </w:rPr>
        <w:t>1.人员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bookmarkStart w:id="6" w:name="（1） 参赛队伍/人员"/>
      <w:bookmarkEnd w:id="6"/>
      <w:bookmarkStart w:id="7" w:name="（1） 参赛队伍/人员"/>
      <w:bookmarkEnd w:id="7"/>
      <w:r>
        <w:rPr>
          <w:rFonts w:hint="eastAsia" w:ascii="仿宋_GB2312" w:hAnsi="仿宋_GB2312" w:eastAsia="仿宋_GB2312" w:cs="仿宋_GB2312"/>
          <w:spacing w:val="0"/>
          <w:w w:val="100"/>
          <w:sz w:val="32"/>
          <w:szCs w:val="32"/>
          <w:lang w:val="en-US" w:eastAsia="zh-CN" w:bidi="zh-CN"/>
        </w:rPr>
        <w:t>（1）参赛队伍/人员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w:t>
      </w:r>
      <w:r>
        <w:rPr>
          <w:rFonts w:hint="eastAsia" w:ascii="仿宋_GB2312" w:hAnsi="仿宋_GB2312" w:eastAsia="仿宋_GB2312" w:cs="仿宋_GB2312"/>
          <w:color w:val="auto"/>
          <w:spacing w:val="0"/>
          <w:w w:val="100"/>
          <w:sz w:val="32"/>
          <w:szCs w:val="32"/>
          <w:u w:val="none"/>
          <w:lang w:val="en-US" w:eastAsia="zh-CN" w:bidi="zh-CN"/>
        </w:rPr>
        <w:t>参赛队伍需满足《机甲大师对抗赛参赛手册》</w:t>
      </w:r>
      <w:r>
        <w:rPr>
          <w:rFonts w:hint="eastAsia" w:ascii="仿宋_GB2312" w:hAnsi="仿宋_GB2312" w:eastAsia="仿宋_GB2312" w:cs="仿宋_GB2312"/>
          <w:spacing w:val="0"/>
          <w:w w:val="100"/>
          <w:sz w:val="32"/>
          <w:szCs w:val="32"/>
          <w:lang w:val="en-US" w:eastAsia="zh-CN" w:bidi="zh-CN"/>
        </w:rPr>
        <w:t>中的要求。违规判罚：最高取消违规方比赛资格。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R2.参赛队伍不得在比赛相关区域（包含但不限于备场区、检录区、候场区和赛场区等）自行架设无线网络或使用对讲机。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R3.除出现突发情况，参赛队伍需在每场比赛开始前至少30分钟到达检录区进行赛前检录。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违规判罚：最高当场判负。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R4.参赛人员进入备场区、候场区、赛场区等官方指定区域需佩戴护目镜。违规判罚：违规参赛人员罚出该区域。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R5.参赛人员不得在候场区开电调试或维修机器人。违规判罚：口头警告。若警告无效，当场判负。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R6.除因比赛需要而提前进入候场区、赛场区的参赛队员外，其他参赛人员无特殊原因，不得进入候场区、赛场区。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违规判罚：口头警告。若警告无效，最高取消违规人员比赛资格。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R7.参赛队伍不得破坏官方设备（包括但不限于位于赛场、候场、维修区、检录处的设备）。</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违规判罚：口头警告，并要求违规方照价赔偿。根据主观意图和对赛程的影响情况，最高取消违规方比赛资格。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R8.已进入候场区或赛场区的参赛人员未经裁判同意不得擅自离开候场区或赛场区。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违规判罚：违规人员本场比赛不得进入候场区和赛场区，最高取消违规人员比赛资格。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R9.比赛任意阶段内，参赛人员需确保己方机器人安全运转，不会对赛场中任何人员和设备造成伤害。</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违规判罚：违规方需承担相应责任。</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R10.比赛过程中，观赛区内的参赛人员不得以任何形式干扰比赛，亦不得与操作手进行任何信息传递。</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违规判罚：口头警告。若警告无效，最高当局判负。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R11.一场比赛结束后，参赛人员需立即将机器人搬离赛场。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bookmarkStart w:id="8" w:name="（2） 参赛队员"/>
      <w:bookmarkEnd w:id="8"/>
      <w:bookmarkStart w:id="9" w:name="（2） 参赛队员"/>
      <w:bookmarkEnd w:id="9"/>
      <w:r>
        <w:rPr>
          <w:rFonts w:hint="eastAsia" w:ascii="仿宋_GB2312" w:hAnsi="仿宋_GB2312" w:eastAsia="仿宋_GB2312" w:cs="仿宋_GB2312"/>
          <w:spacing w:val="0"/>
          <w:w w:val="100"/>
          <w:sz w:val="32"/>
          <w:szCs w:val="32"/>
          <w:lang w:eastAsia="zh-CN"/>
        </w:rPr>
        <w:t>（</w:t>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eastAsia="zh-CN"/>
        </w:rPr>
        <w:t>）</w:t>
      </w:r>
      <w:r>
        <w:rPr>
          <w:rFonts w:hint="eastAsia" w:ascii="仿宋_GB2312" w:hAnsi="仿宋_GB2312" w:eastAsia="仿宋_GB2312" w:cs="仿宋_GB2312"/>
          <w:spacing w:val="0"/>
          <w:w w:val="100"/>
          <w:sz w:val="32"/>
          <w:szCs w:val="32"/>
        </w:rPr>
        <w:t>参赛队员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R12.每支参赛队伍仅允许4名参赛队员进入赛场。违规判罚：口头警告。若警告无效，当场判负。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R13.参赛队员身份需符合要求。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R14.队长进场时需粘贴“队长袖标”，且袖标贴纸不被遮挡。违规判罚：口头警告。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R15.未经裁判许可，进入赛场的参赛队员不得与赛场外人员进行任何通信或物品传递。</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R16.两分钟准备阶段最后30秒内或参赛队伍技术暂停最后20秒内，参赛队员需尽快离开战场，回到战场外的指定区域。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R17.参赛队员不得在赛场区域使用官方设备电源给自备设备供电，但可自行携带电源。</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bookmarkStart w:id="10" w:name="（3） 操作手"/>
      <w:bookmarkEnd w:id="10"/>
      <w:bookmarkStart w:id="11" w:name="（3） 操作手"/>
      <w:bookmarkEnd w:id="11"/>
      <w:r>
        <w:rPr>
          <w:rFonts w:hint="eastAsia" w:ascii="仿宋_GB2312" w:hAnsi="仿宋_GB2312" w:eastAsia="仿宋_GB2312" w:cs="仿宋_GB2312"/>
          <w:spacing w:val="0"/>
          <w:w w:val="100"/>
          <w:sz w:val="32"/>
          <w:szCs w:val="32"/>
          <w:lang w:val="en-US" w:eastAsia="zh-CN" w:bidi="zh-CN"/>
        </w:rPr>
        <w:t>（3）操作手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注意：每局比赛结束后，可以替换操作手。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R18.</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操作手须满足“操作手阵容</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”中的要求。违规判罚：当场判负。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R19.禁止在操作间内使用自带的耳机或者电脑。</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R20.参赛人员不得对操作间设备进行更改，包括但不限于以下行为：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①退出操作间电脑上运行的赛事引擎软件；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②在操作间电脑上运行除赛事引擎软件外的其他应用程序；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③修改操作间电脑配置或擅自关机、重启；</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④在操作间电脑上接入任何设备，包括但不限于鼠标、键盘、耳机、U盘。违规判罚：最高当局判负。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R21.未经裁判许可，裁判系统自检阶段内及比赛过程中，操作手需位于对应操作间内，操作对应的电脑，比赛开始后不得移动位置。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R22.比赛过程中，操作手需佩戴官方提供的耳机（官方设备出现故障除外）。</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R23.比赛过程中，地面机器人操作手不得通过除机器人第一视角和官方提供的通讯设备以外的途径获取战场信息。</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R24.比赛过程中，未经裁判许可，飞手只能在飞手操作区内活动，除操作手外的其他参赛队员需位于赛场内的观赛区。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R25.飞手在比赛开始后的任何时刻不得接触地面机器人。注意：地面机器人的装甲模块弹开除外。</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R26.比赛过程中，飞手不得触碰未与己方补给区接触的弹药瓶。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违规判罚：口头警告，该弹药瓶失效。若警告无效，给予违规人员红牌警告。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2" w:name="2. 机器人"/>
      <w:bookmarkEnd w:id="12"/>
      <w:bookmarkStart w:id="13" w:name="2. 机器人"/>
      <w:bookmarkEnd w:id="13"/>
      <w:r>
        <w:rPr>
          <w:rFonts w:hint="eastAsia" w:ascii="仿宋_GB2312" w:hAnsi="仿宋_GB2312" w:eastAsia="仿宋_GB2312" w:cs="仿宋_GB2312"/>
          <w:spacing w:val="0"/>
          <w:w w:val="100"/>
          <w:sz w:val="32"/>
          <w:szCs w:val="32"/>
          <w:lang w:val="en-US" w:eastAsia="zh-CN" w:bidi="zh-CN"/>
        </w:rPr>
        <w:t>2.机器人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4" w:name="（1） 通用"/>
      <w:bookmarkEnd w:id="14"/>
      <w:bookmarkStart w:id="15" w:name="（1） 通用"/>
      <w:bookmarkEnd w:id="15"/>
      <w:r>
        <w:rPr>
          <w:rFonts w:hint="eastAsia" w:ascii="仿宋_GB2312" w:hAnsi="仿宋_GB2312" w:eastAsia="仿宋_GB2312" w:cs="仿宋_GB2312"/>
          <w:spacing w:val="0"/>
          <w:w w:val="100"/>
          <w:sz w:val="32"/>
          <w:szCs w:val="32"/>
          <w:lang w:val="en-US" w:eastAsia="zh-CN" w:bidi="zh-CN"/>
        </w:rPr>
        <w:t>（1）通用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R27.上场比赛的机器人需通过赛前检录。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R28.</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"_bookmark12"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上场比赛的机器人必须符合“机器人制作规范</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”的要求。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若机器人在比赛前或者比赛过程中被发现存在违反机器人制作规范的情况，裁判将根据违规情况对比赛的影响最高对违规机器人发出红牌警告，若在比赛结束后被发现存在违反机器人制作规范的情况，裁判确认后，将安排双方队伍重赛。重赛时，违规机器人不得上场且不允许有替补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R29.在发生争议时，参赛队伍须按照组委会要求展示机器人机械、电路设计图纸以及相关代码文件，并回答相关技术咨询。</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R30.参赛队伍需自行设计和组装调试参赛机器人，不得借用其他队伍的机器人进行比赛，也不得抄袭其他队伍的程序代码。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违规判罚：一经查实，视为作弊，取消双方队伍的比赛资格。注意：组委会会对参赛队伍的程序代码进行抽查查重。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R31.当场比赛的首局比赛中，每支参赛队伍需满足最低上场阵容的要求。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违规判罚：当场判负。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R32.机器人需粘贴对应且合格的编号贴纸。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违规判罚：比赛开始前，违规机器人不得上场比赛。比赛过程中，最高对违规机器人发出红牌警告。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R33.在候场区等待时，机器人不得离开候场区。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违规判罚：口头警告。若警告无效，对违规人员和机器人发出红牌警告，最高取消违规人员比赛资格。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R34.机器人不得存在或出现包括但不限于短路、坠毁等安全问题；若存在或出现安全问题，相应人员需配合裁判执行相应操作。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违规判罚：比赛开始前，参赛队员需在裁判要求下解决安全问题，否则违规机器人不得上场。比赛过程中，口头警告。若警告无效，对违规人员发出红</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"_bookmark11"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牌警告，若安全隐患情节严重，主裁判将按照“异常情况</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”进行处理。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R35.比赛过程中，机器人不得分解为子机器人或多个用柔性电缆连接的子系统，不得将自身的零件投掷或发射出去。</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R36.所有机器人的任意部分在自检阶段不得超出初始区域。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违规判罚：根据主观意图，在比赛开始后最高对违规机器人发出红牌警告。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R37.两分钟准备阶段步兵机器人不得朝环保袋外发射弹丸。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R38.比赛过程中，在救援过程中，机器人不得通过变形或互相固连遮挡自身的装甲模块（除工程机器人的前装甲板外），以躲避其他机器人的攻击。</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注意：地面机器人的装甲模块弹开属于遮挡行为。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违规判罚：根据违规时长对违规机器人发出警告，出现违规行为3秒内发出一次黄牌警告，随后每10秒发出一次黄牌警告，最高对违规机器人发出红牌警告。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R39.机器人战亡后，其任何动力系统不得发生自主运动。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注意：若机器人使用了非官方动力系统，由于裁判系统无法控制机器人的非官方动力系统，故机器人应具备判断自身是否战亡的功能，确保机器人战亡后，其任何动力系统不得发生自主运动。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违规判罚：根据违规时长对违规机器人发出警告，出现违规行为3秒内发出一次黄牌警告，随后每10秒发出一次黄牌警告，最高对违规机器人发出红牌警告。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R40.参赛队伍不得通过任何方式使机器人在比赛过程不满足规则设定内容，并对当局比赛胜负结果产生影响。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违规判罚：赛后经裁判长查实后，该局比赛结果作废，需重赛一局并对违规方发出口头警告。若警告无效，最高当局判负。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（2）地面机器人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R41.两分钟准备阶段内，战场内的地面机器人不得离开己方启动区。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R42.比赛过程中，一方任意机器人不得攻击对方空中机器人。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R43.比赛过程中，步兵机器人不得恶意朝场外发射弹丸。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R44.地面机器人不得进入基地禁区。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违规判罚：根据违规时长对违规机器人发出警告，出现违规行为3秒内发出一次黄牌警告，随后每3秒发出一次黄牌警告，单次违规时长大于10秒对违规机器人发出红牌警告。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R45.工程机器人不得进入工程机器人禁区。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违规判罚：根据违规时长对违规机器人发出警告，出现违规行为3秒内发出一次黄牌警告，随后每3秒发出一次黄牌警告，单次违规时长大于10秒对违规机器人发出红牌警告。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（3）空中机器人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R46.比赛过程中，空中机器人飞行高度不得高于1500mm，且飞行范围不得超出飞行区。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违规判罚：口头警告。若警告无效，对违规机器人发出红牌警告。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47.双方空中机器人在比赛过程中不得对对方空中机器人产生主动冲撞，否则判定该空中机器人的行为违规；出现双方空中机器人冲撞后，在难以判断主动方的情况下，若产生冲撞的区域在一方安全飞行区，则视为对方空中机器人违规，若产生冲撞的区域在非飞行安全区，则不会产生任何判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冲撞违规判罚标准如下：</w:t>
      </w:r>
    </w:p>
    <w:tbl>
      <w:tblPr>
        <w:tblStyle w:val="6"/>
        <w:tblW w:w="7949" w:type="dxa"/>
        <w:jc w:val="center"/>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fixed"/>
        <w:tblCellMar>
          <w:top w:w="0" w:type="dxa"/>
          <w:left w:w="0" w:type="dxa"/>
          <w:bottom w:w="0" w:type="dxa"/>
          <w:right w:w="0" w:type="dxa"/>
        </w:tblCellMar>
      </w:tblPr>
      <w:tblGrid>
        <w:gridCol w:w="2130"/>
        <w:gridCol w:w="5819"/>
      </w:tblGrid>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794" w:hRule="atLeast"/>
          <w:jc w:val="center"/>
        </w:trPr>
        <w:tc>
          <w:tcPr>
            <w:tcW w:w="2130"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8"/>
              </w:rPr>
            </w:pPr>
            <w:r>
              <w:rPr>
                <w:rFonts w:hint="eastAsia" w:ascii="仿宋_GB2312" w:hAnsi="仿宋_GB2312" w:eastAsia="仿宋_GB2312" w:cs="仿宋_GB2312"/>
                <w:b/>
                <w:spacing w:val="0"/>
                <w:w w:val="100"/>
                <w:sz w:val="28"/>
                <w:szCs w:val="28"/>
              </w:rPr>
              <w:t>违规等级</w:t>
            </w:r>
          </w:p>
        </w:tc>
        <w:tc>
          <w:tcPr>
            <w:tcW w:w="5819"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b/>
                <w:spacing w:val="0"/>
                <w:w w:val="100"/>
                <w:sz w:val="28"/>
                <w:szCs w:val="28"/>
              </w:rPr>
              <w:t>说明</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794" w:hRule="atLeast"/>
          <w:jc w:val="center"/>
        </w:trPr>
        <w:tc>
          <w:tcPr>
            <w:tcW w:w="2130"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8"/>
              </w:rPr>
            </w:pPr>
            <w:r>
              <w:rPr>
                <w:rFonts w:hint="eastAsia" w:ascii="仿宋_GB2312" w:hAnsi="仿宋_GB2312" w:eastAsia="仿宋_GB2312" w:cs="仿宋_GB2312"/>
                <w:b/>
                <w:spacing w:val="0"/>
                <w:w w:val="100"/>
                <w:sz w:val="28"/>
                <w:szCs w:val="28"/>
              </w:rPr>
              <w:t>黄牌警告</w:t>
            </w:r>
          </w:p>
        </w:tc>
        <w:tc>
          <w:tcPr>
            <w:tcW w:w="5819"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对方机器人轻微晃动但未发生坠落或损坏</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794" w:hRule="atLeast"/>
          <w:jc w:val="center"/>
        </w:trPr>
        <w:tc>
          <w:tcPr>
            <w:tcW w:w="2130"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8"/>
              </w:rPr>
            </w:pPr>
            <w:r>
              <w:rPr>
                <w:rFonts w:hint="eastAsia" w:ascii="仿宋_GB2312" w:hAnsi="仿宋_GB2312" w:eastAsia="仿宋_GB2312" w:cs="仿宋_GB2312"/>
                <w:b/>
                <w:spacing w:val="0"/>
                <w:w w:val="100"/>
                <w:sz w:val="28"/>
                <w:szCs w:val="28"/>
              </w:rPr>
              <w:t>红牌警告</w:t>
            </w:r>
          </w:p>
        </w:tc>
        <w:tc>
          <w:tcPr>
            <w:tcW w:w="5819"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对方机器人发生坠落或损坏</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6" w:name="（3） 空中机器人"/>
      <w:bookmarkEnd w:id="16"/>
      <w:bookmarkStart w:id="17" w:name="（2） 地面机器人"/>
      <w:bookmarkEnd w:id="17"/>
      <w:bookmarkStart w:id="18" w:name="3. 交互"/>
      <w:bookmarkEnd w:id="18"/>
      <w:bookmarkStart w:id="19" w:name="3. 交互"/>
      <w:bookmarkEnd w:id="19"/>
      <w:bookmarkStart w:id="20" w:name="（2） 地面机器人"/>
      <w:bookmarkEnd w:id="20"/>
      <w:bookmarkStart w:id="21" w:name="（3） 空中机器人"/>
      <w:bookmarkEnd w:id="21"/>
      <w:r>
        <w:rPr>
          <w:rFonts w:hint="eastAsia" w:ascii="仿宋_GB2312" w:hAnsi="仿宋_GB2312" w:eastAsia="仿宋_GB2312" w:cs="仿宋_GB2312"/>
          <w:spacing w:val="0"/>
          <w:w w:val="100"/>
          <w:sz w:val="32"/>
          <w:szCs w:val="32"/>
          <w:lang w:val="en-US" w:eastAsia="zh-CN" w:bidi="zh-CN"/>
        </w:rPr>
        <w:t>3.交互</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22" w:name="（1） 机器人之间"/>
      <w:bookmarkEnd w:id="22"/>
      <w:bookmarkStart w:id="23" w:name="（1） 机器人之间"/>
      <w:bookmarkEnd w:id="23"/>
      <w:r>
        <w:rPr>
          <w:rFonts w:hint="eastAsia" w:ascii="仿宋_GB2312" w:hAnsi="仿宋_GB2312" w:eastAsia="仿宋_GB2312" w:cs="仿宋_GB2312"/>
          <w:spacing w:val="0"/>
          <w:w w:val="100"/>
          <w:sz w:val="32"/>
          <w:szCs w:val="32"/>
          <w:lang w:val="en-US" w:eastAsia="zh-CN" w:bidi="zh-CN"/>
        </w:rPr>
        <w:t>（1）机器人之间</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R48.飞行过程中，空中机器人不可干扰地面机器人的正常运行。违规判罚：对违规方发出黄牌警告。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R49.一方地面机器人不得干扰对方工程机器人获取弹药瓶。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违规判罚：根据干扰程度，对违规方发出黄牌或红牌警告，双方工程机器人同时争抢一个弹药瓶不被认定为干扰。</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干扰违规判罚标准如下：</w:t>
      </w:r>
    </w:p>
    <w:tbl>
      <w:tblPr>
        <w:tblStyle w:val="6"/>
        <w:tblW w:w="7920" w:type="dxa"/>
        <w:jc w:val="center"/>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fixed"/>
        <w:tblCellMar>
          <w:top w:w="0" w:type="dxa"/>
          <w:left w:w="0" w:type="dxa"/>
          <w:bottom w:w="0" w:type="dxa"/>
          <w:right w:w="0" w:type="dxa"/>
        </w:tblCellMar>
      </w:tblPr>
      <w:tblGrid>
        <w:gridCol w:w="2118"/>
        <w:gridCol w:w="5802"/>
      </w:tblGrid>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456" w:hRule="atLeast"/>
          <w:jc w:val="center"/>
        </w:trPr>
        <w:tc>
          <w:tcPr>
            <w:tcW w:w="2118"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b/>
                <w:spacing w:val="0"/>
                <w:w w:val="100"/>
                <w:sz w:val="28"/>
                <w:szCs w:val="24"/>
              </w:rPr>
            </w:pPr>
            <w:r>
              <w:rPr>
                <w:b/>
                <w:spacing w:val="0"/>
                <w:w w:val="100"/>
                <w:sz w:val="28"/>
                <w:szCs w:val="24"/>
              </w:rPr>
              <w:t>违规等级</w:t>
            </w:r>
          </w:p>
        </w:tc>
        <w:tc>
          <w:tcPr>
            <w:tcW w:w="5802"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spacing w:val="0"/>
                <w:w w:val="100"/>
                <w:sz w:val="28"/>
                <w:szCs w:val="24"/>
              </w:rPr>
            </w:pPr>
            <w:r>
              <w:rPr>
                <w:b/>
                <w:spacing w:val="0"/>
                <w:w w:val="100"/>
                <w:sz w:val="28"/>
                <w:szCs w:val="24"/>
              </w:rPr>
              <w:t>说明</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jc w:val="center"/>
        </w:trPr>
        <w:tc>
          <w:tcPr>
            <w:tcW w:w="2118"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b/>
                <w:spacing w:val="0"/>
                <w:w w:val="100"/>
                <w:sz w:val="28"/>
                <w:szCs w:val="24"/>
              </w:rPr>
            </w:pPr>
            <w:r>
              <w:rPr>
                <w:b/>
                <w:spacing w:val="0"/>
                <w:w w:val="100"/>
                <w:sz w:val="28"/>
                <w:szCs w:val="24"/>
              </w:rPr>
              <w:t>黄牌警告</w:t>
            </w:r>
          </w:p>
        </w:tc>
        <w:tc>
          <w:tcPr>
            <w:tcW w:w="5802"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both"/>
              <w:textAlignment w:val="auto"/>
              <w:rPr>
                <w:spacing w:val="0"/>
                <w:w w:val="100"/>
                <w:sz w:val="28"/>
                <w:szCs w:val="24"/>
              </w:rPr>
            </w:pPr>
            <w:r>
              <w:rPr>
                <w:spacing w:val="0"/>
                <w:w w:val="100"/>
                <w:sz w:val="28"/>
                <w:szCs w:val="24"/>
              </w:rPr>
              <w:t>使用轻度手段进行干扰，包括但不限于轻微冲撞、短时间阻挡等。</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jc w:val="center"/>
        </w:trPr>
        <w:tc>
          <w:tcPr>
            <w:tcW w:w="2118"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b/>
                <w:spacing w:val="0"/>
                <w:w w:val="100"/>
                <w:sz w:val="28"/>
                <w:szCs w:val="24"/>
              </w:rPr>
            </w:pPr>
            <w:r>
              <w:rPr>
                <w:b/>
                <w:spacing w:val="0"/>
                <w:w w:val="100"/>
                <w:sz w:val="28"/>
                <w:szCs w:val="24"/>
              </w:rPr>
              <w:t>红牌警告</w:t>
            </w:r>
          </w:p>
        </w:tc>
        <w:tc>
          <w:tcPr>
            <w:tcW w:w="5802"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both"/>
              <w:textAlignment w:val="auto"/>
              <w:rPr>
                <w:spacing w:val="0"/>
                <w:w w:val="100"/>
                <w:sz w:val="28"/>
                <w:szCs w:val="24"/>
              </w:rPr>
            </w:pPr>
            <w:r>
              <w:rPr>
                <w:spacing w:val="0"/>
                <w:w w:val="100"/>
                <w:sz w:val="28"/>
                <w:szCs w:val="24"/>
              </w:rPr>
              <w:t>使用恶劣手段干扰，包括但不限于反复冲撞或长时间阻挡等</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R50.一方机器人不得使用自身任意结构冲撞对方机器人，不论对方机器人是否被击毁。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以下情况不属于冲撞违规：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·对抗过程中发生的非故意轻微碰撞；</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·缓慢推开挡路的战亡机器人或被罚下的机器人；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·对方机器人存在阻挡违规，试图避开阻挡时产生的轻微冲撞。</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违规判罚：根据主观意图及冲撞程度，对违规方发出黄牌或红牌警告。冲撞违规判罚标准如下：</w:t>
      </w:r>
    </w:p>
    <w:tbl>
      <w:tblPr>
        <w:tblStyle w:val="6"/>
        <w:tblpPr w:leftFromText="180" w:rightFromText="180" w:vertAnchor="text" w:horzAnchor="page" w:tblpX="2029" w:tblpY="221"/>
        <w:tblOverlap w:val="never"/>
        <w:tblW w:w="0" w:type="auto"/>
        <w:tblInd w:w="0" w:type="dxa"/>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fixed"/>
        <w:tblCellMar>
          <w:top w:w="0" w:type="dxa"/>
          <w:left w:w="0" w:type="dxa"/>
          <w:bottom w:w="0" w:type="dxa"/>
          <w:right w:w="0" w:type="dxa"/>
        </w:tblCellMar>
      </w:tblPr>
      <w:tblGrid>
        <w:gridCol w:w="1404"/>
        <w:gridCol w:w="6521"/>
      </w:tblGrid>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522" w:hRule="atLeast"/>
        </w:trPr>
        <w:tc>
          <w:tcPr>
            <w:tcW w:w="1404"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leftChars="0" w:right="0" w:rightChars="0"/>
              <w:jc w:val="center"/>
              <w:textAlignment w:val="auto"/>
              <w:rPr>
                <w:rFonts w:ascii="仿宋" w:hAnsi="仿宋" w:eastAsia="仿宋" w:cs="仿宋"/>
                <w:b/>
                <w:spacing w:val="0"/>
                <w:w w:val="100"/>
                <w:sz w:val="28"/>
                <w:szCs w:val="24"/>
                <w:lang w:val="zh-CN" w:eastAsia="zh-CN" w:bidi="zh-CN"/>
              </w:rPr>
            </w:pPr>
            <w:r>
              <w:rPr>
                <w:b/>
                <w:spacing w:val="0"/>
                <w:w w:val="100"/>
                <w:sz w:val="28"/>
                <w:szCs w:val="24"/>
              </w:rPr>
              <w:t>违规等级</w:t>
            </w:r>
          </w:p>
        </w:tc>
        <w:tc>
          <w:tcPr>
            <w:tcW w:w="65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leftChars="0" w:right="0" w:rightChars="0"/>
              <w:jc w:val="center"/>
              <w:textAlignment w:val="auto"/>
              <w:rPr>
                <w:rFonts w:ascii="仿宋" w:hAnsi="仿宋" w:eastAsia="仿宋" w:cs="仿宋"/>
                <w:spacing w:val="0"/>
                <w:w w:val="100"/>
                <w:sz w:val="28"/>
                <w:szCs w:val="24"/>
                <w:lang w:val="zh-CN" w:eastAsia="zh-CN" w:bidi="zh-CN"/>
              </w:rPr>
            </w:pPr>
            <w:r>
              <w:rPr>
                <w:b/>
                <w:spacing w:val="0"/>
                <w:w w:val="100"/>
                <w:sz w:val="28"/>
                <w:szCs w:val="24"/>
              </w:rPr>
              <w:t>说明</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916" w:hRule="atLeast"/>
        </w:trPr>
        <w:tc>
          <w:tcPr>
            <w:tcW w:w="1404"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b/>
                <w:spacing w:val="0"/>
                <w:w w:val="100"/>
                <w:sz w:val="28"/>
                <w:szCs w:val="24"/>
              </w:rPr>
            </w:pPr>
            <w:r>
              <w:rPr>
                <w:b/>
                <w:spacing w:val="0"/>
                <w:w w:val="100"/>
                <w:sz w:val="28"/>
                <w:szCs w:val="24"/>
              </w:rPr>
              <w:t>黄牌警告</w:t>
            </w:r>
          </w:p>
        </w:tc>
        <w:tc>
          <w:tcPr>
            <w:tcW w:w="65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both"/>
              <w:textAlignment w:val="auto"/>
              <w:rPr>
                <w:spacing w:val="0"/>
                <w:w w:val="100"/>
                <w:sz w:val="28"/>
                <w:szCs w:val="24"/>
              </w:rPr>
            </w:pPr>
            <w:r>
              <w:rPr>
                <w:spacing w:val="0"/>
                <w:w w:val="100"/>
                <w:sz w:val="28"/>
                <w:szCs w:val="24"/>
              </w:rPr>
              <w:t>主动地产生正面冲撞，或主动推动使对方机器人产生移动、阻碍了对方机器人正常运动</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446" w:hRule="atLeast"/>
        </w:trPr>
        <w:tc>
          <w:tcPr>
            <w:tcW w:w="1404"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center"/>
              <w:textAlignment w:val="auto"/>
              <w:rPr>
                <w:b/>
                <w:spacing w:val="0"/>
                <w:w w:val="100"/>
                <w:sz w:val="28"/>
                <w:szCs w:val="24"/>
              </w:rPr>
            </w:pPr>
            <w:r>
              <w:rPr>
                <w:b/>
                <w:spacing w:val="0"/>
                <w:w w:val="100"/>
                <w:sz w:val="28"/>
                <w:szCs w:val="24"/>
              </w:rPr>
              <w:t>红牌警告</w:t>
            </w:r>
          </w:p>
        </w:tc>
        <w:tc>
          <w:tcPr>
            <w:tcW w:w="65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0" w:right="0"/>
              <w:jc w:val="both"/>
              <w:textAlignment w:val="auto"/>
              <w:rPr>
                <w:spacing w:val="0"/>
                <w:w w:val="100"/>
                <w:sz w:val="28"/>
                <w:szCs w:val="24"/>
              </w:rPr>
            </w:pPr>
            <w:r>
              <w:rPr>
                <w:spacing w:val="0"/>
                <w:w w:val="100"/>
                <w:sz w:val="28"/>
                <w:szCs w:val="24"/>
              </w:rPr>
              <w:t>主动地产生正面、快速的反复冲撞，或主动推动使对方机器人移动较远距离或长时间阻碍对方机器人正常运动</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R51.一方机器人不得因主动干扰、阻挡或冲撞等行为致使自身的任意结构固连对方机器人。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注意：在双方无明显主动意图的情况下发生的固连现象不属于违规。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违规判罚：从可判断为固连现象时开始计时，根据违规时长对违规机器人发出警告。每10秒发出一次黄牌警告，单次违规时长大于60秒对违规机器人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发出红牌警告。当违规行为大于90秒，违规方当局判负。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24" w:name="（2） 机器人与场地道具"/>
      <w:bookmarkEnd w:id="24"/>
      <w:bookmarkStart w:id="25" w:name="（2） 机器人与场地道具"/>
      <w:bookmarkEnd w:id="25"/>
      <w:r>
        <w:rPr>
          <w:rFonts w:hint="eastAsia" w:ascii="仿宋_GB2312" w:hAnsi="仿宋_GB2312" w:eastAsia="仿宋_GB2312" w:cs="仿宋_GB2312"/>
          <w:spacing w:val="0"/>
          <w:w w:val="100"/>
          <w:sz w:val="32"/>
          <w:szCs w:val="32"/>
          <w:lang w:val="en-US" w:eastAsia="zh-CN" w:bidi="zh-CN"/>
        </w:rPr>
        <w:t>（2）机器人与场地道具</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R52.一方机器人不得进入补给禁区。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违规判罚：根据违规时长对违规机器人发出警告，出现违规行为3秒内发出一次黄牌警告，随后每3秒发出一次黄牌警告，单次违规时长大于10秒对违规机器人发出红牌警告。当违规行为大于30秒，违规方当局判负。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R53.一方机器人不得在补给禁区外阻挡对方机器人进出补给区。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default"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在补给禁区外黄线外一米内停留长时间不动停留视为阻挡违规。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违规判罚：根据违规时长对违规机器人发出警告，出现违规行为3秒内发出一次黄牌警告，随后每3秒发出一次黄牌警告，单次违规时长大于10秒对违规机器人发出红牌警告。当违规行为大于30秒，违规方当局判负。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R54.任意比赛中，参赛机器人仅可使用由组委会提供的官方专用弹丸。违规判罚：口头警告，若警告无效，最高取消违规方比赛资格。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R55.任意机器人均不得使用黏性材料接触任意场地道具。违规判罚：对违规机器人发出红牌警告。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R56.比赛过程中，机器人的任何机构均不得主动对比赛场地上的核心道具造成破坏。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违规判罚：当局判负。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R57.比赛过程中，机器人不得主动冲撞资源岛。违规判罚：对违规机器人发出黄牌警告。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R58.步兵机器人仅可通过官方提供的弹药瓶进行弹丸补给，不得通过伪造、改造弹药瓶贴纸或其他非正常途径获得弹丸补给。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违规判罚：一经查实，视为作弊，取消违规方取消比赛资格。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R59.工程机器人最多允许安装一个取弹机构。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R60.工程机器人的取弹机构上不得同时持有多个同组弹药瓶，但工程机器人可以储存多个弹药瓶。储存机构和取弹机构不得为同一结构。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取弹机构：直接接触弹药瓶并将弹药瓶从资源岛的弹药瓶凹槽中取出的装置。违规判罚：对违规机器人发出红牌警告。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R61.步兵机器人和工程机器人不得直接或者间接将大弹丸投掷到基地接收区内。违规判罚：对违规机器人发出红牌警告。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R62.任何机器人不得使用除水晶弹丸以外的任意物体击打场地道具上的装甲模块。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违规判罚：对违规机器人发出红牌警告。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26" w:name="（三） 严重犯规"/>
      <w:bookmarkEnd w:id="26"/>
      <w:r>
        <w:rPr>
          <w:rFonts w:hint="eastAsia" w:ascii="仿宋_GB2312" w:hAnsi="仿宋_GB2312" w:eastAsia="仿宋_GB2312" w:cs="仿宋_GB2312"/>
          <w:spacing w:val="0"/>
          <w:w w:val="100"/>
          <w:sz w:val="32"/>
          <w:szCs w:val="32"/>
          <w:lang w:val="en-US" w:eastAsia="zh-CN" w:bidi="zh-CN"/>
        </w:rPr>
        <w:t>（三）严重犯规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若比赛中出现如下所示的行为，会被判定为严重犯规。对于情节恶劣的严重犯规行为，不论是参赛人员的个人行为还是参赛队伍的集体行为，最高取消违规方比赛资格。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1.取消参赛人员比赛资格：取消违规参赛人员当场比赛以及本赛季后续比赛的比赛资格，但是不影响其所在参赛队伍的参赛资格。违规参赛人员应立即离开赛场区域，且无法获得本赛季的任何荣誉。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2.取消参赛队伍比赛资格：参赛队伍被取消当赛季的比赛资格和评奖资格，但队伍的战绩依然保留，作为其他队伍晋级的参考依据。</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严重犯规类型如下：</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6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条例</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1</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触犯本章中所述违规条例，并且拒绝接受判罚，如参赛队员干扰裁判正常工作秩序等</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2</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修改或破坏裁判系统，使用技术手段干扰裁判系统的任何检测功能</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3</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在机器人上安装爆炸物或违禁品</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4</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赛场上出现不符合赛前检录要求的情况</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5</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参赛人员恶意破坏对方机器人、战场道具及相关设备</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6</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eastAsia="仿宋"/>
                <w:spacing w:val="0"/>
                <w:w w:val="100"/>
                <w:sz w:val="28"/>
                <w:szCs w:val="24"/>
                <w:lang w:eastAsia="zh-CN"/>
              </w:rPr>
            </w:pPr>
            <w:r>
              <w:rPr>
                <w:spacing w:val="0"/>
                <w:w w:val="100"/>
                <w:sz w:val="28"/>
                <w:szCs w:val="24"/>
              </w:rPr>
              <w:t>比赛结束后，故意拖延、拒绝离开比赛场地，影响比赛进程</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leftChars="0" w:right="0" w:rightChars="0"/>
              <w:jc w:val="center"/>
              <w:textAlignment w:val="auto"/>
              <w:rPr>
                <w:rFonts w:ascii="仿宋" w:hAnsi="仿宋" w:eastAsia="仿宋" w:cs="仿宋"/>
                <w:spacing w:val="0"/>
                <w:w w:val="100"/>
                <w:sz w:val="28"/>
                <w:szCs w:val="24"/>
                <w:lang w:val="zh-CN" w:eastAsia="zh-CN" w:bidi="zh-CN"/>
              </w:rPr>
            </w:pPr>
            <w:r>
              <w:rPr>
                <w:spacing w:val="0"/>
                <w:w w:val="100"/>
                <w:sz w:val="28"/>
                <w:szCs w:val="24"/>
              </w:rPr>
              <w:t>7</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ascii="仿宋" w:hAnsi="仿宋" w:eastAsia="仿宋" w:cs="仿宋"/>
                <w:spacing w:val="0"/>
                <w:w w:val="100"/>
                <w:sz w:val="28"/>
                <w:szCs w:val="24"/>
                <w:lang w:val="zh-CN" w:eastAsia="zh-CN" w:bidi="zh-CN"/>
              </w:rPr>
            </w:pPr>
            <w:r>
              <w:rPr>
                <w:spacing w:val="0"/>
                <w:w w:val="100"/>
                <w:sz w:val="28"/>
                <w:szCs w:val="24"/>
              </w:rPr>
              <w:t>参赛人员使用机器人蓄意攻击、冲撞他人，做出其他危害自身和他人安全的行为</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leftChars="0" w:right="0" w:rightChars="0"/>
              <w:jc w:val="center"/>
              <w:textAlignment w:val="auto"/>
              <w:rPr>
                <w:rFonts w:ascii="仿宋" w:hAnsi="仿宋" w:eastAsia="仿宋" w:cs="仿宋"/>
                <w:spacing w:val="0"/>
                <w:w w:val="100"/>
                <w:sz w:val="28"/>
                <w:szCs w:val="24"/>
                <w:lang w:val="zh-CN" w:eastAsia="zh-CN" w:bidi="zh-CN"/>
              </w:rPr>
            </w:pPr>
            <w:r>
              <w:rPr>
                <w:spacing w:val="0"/>
                <w:w w:val="100"/>
                <w:sz w:val="28"/>
                <w:szCs w:val="24"/>
              </w:rPr>
              <w:t>8</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ascii="仿宋" w:hAnsi="仿宋" w:eastAsia="仿宋" w:cs="仿宋"/>
                <w:spacing w:val="0"/>
                <w:w w:val="100"/>
                <w:sz w:val="28"/>
                <w:szCs w:val="24"/>
                <w:lang w:val="zh-CN" w:eastAsia="zh-CN" w:bidi="zh-CN"/>
              </w:rPr>
            </w:pPr>
            <w:r>
              <w:rPr>
                <w:spacing w:val="0"/>
                <w:w w:val="100"/>
                <w:sz w:val="28"/>
                <w:szCs w:val="24"/>
              </w:rPr>
              <w:t>参赛人员与组委会相关工作人员、</w:t>
            </w:r>
            <w:r>
              <w:rPr>
                <w:rFonts w:hint="eastAsia"/>
                <w:spacing w:val="0"/>
                <w:w w:val="100"/>
                <w:sz w:val="28"/>
                <w:szCs w:val="24"/>
                <w:lang w:eastAsia="zh-CN"/>
              </w:rPr>
              <w:t>其他</w:t>
            </w:r>
            <w:r>
              <w:rPr>
                <w:spacing w:val="0"/>
                <w:w w:val="100"/>
                <w:sz w:val="28"/>
                <w:szCs w:val="24"/>
              </w:rPr>
              <w:t>参赛队伍或观众等发生严重语言冲突或肢体冲突</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leftChars="0" w:right="0" w:rightChars="0"/>
              <w:jc w:val="center"/>
              <w:textAlignment w:val="auto"/>
              <w:rPr>
                <w:rFonts w:ascii="仿宋" w:hAnsi="仿宋" w:eastAsia="仿宋" w:cs="仿宋"/>
                <w:spacing w:val="0"/>
                <w:w w:val="100"/>
                <w:sz w:val="28"/>
                <w:szCs w:val="24"/>
                <w:lang w:val="zh-CN" w:eastAsia="zh-CN" w:bidi="zh-CN"/>
              </w:rPr>
            </w:pPr>
            <w:r>
              <w:rPr>
                <w:spacing w:val="0"/>
                <w:w w:val="100"/>
                <w:sz w:val="28"/>
                <w:szCs w:val="24"/>
              </w:rPr>
              <w:t>9</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ascii="仿宋" w:hAnsi="仿宋" w:eastAsia="仿宋" w:cs="仿宋"/>
                <w:spacing w:val="0"/>
                <w:w w:val="100"/>
                <w:sz w:val="28"/>
                <w:szCs w:val="24"/>
                <w:lang w:val="zh-CN" w:eastAsia="zh-CN" w:bidi="zh-CN"/>
              </w:rPr>
            </w:pPr>
            <w:r>
              <w:rPr>
                <w:spacing w:val="0"/>
                <w:w w:val="100"/>
                <w:sz w:val="28"/>
                <w:szCs w:val="24"/>
              </w:rPr>
              <w:t>组委会处理申诉请求期间，参赛人员不配合检查、故意拖延，或提供虚假材料、信息的行为</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leftChars="0" w:right="0" w:rightChars="0"/>
              <w:jc w:val="center"/>
              <w:textAlignment w:val="auto"/>
              <w:rPr>
                <w:rFonts w:ascii="仿宋" w:hAnsi="仿宋" w:eastAsia="仿宋" w:cs="仿宋"/>
                <w:spacing w:val="0"/>
                <w:w w:val="100"/>
                <w:sz w:val="28"/>
                <w:szCs w:val="24"/>
                <w:lang w:val="zh-CN" w:eastAsia="zh-CN" w:bidi="zh-CN"/>
              </w:rPr>
            </w:pPr>
            <w:r>
              <w:rPr>
                <w:spacing w:val="0"/>
                <w:w w:val="100"/>
                <w:sz w:val="28"/>
                <w:szCs w:val="24"/>
              </w:rPr>
              <w:t>10</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ascii="仿宋" w:hAnsi="仿宋" w:eastAsia="仿宋" w:cs="仿宋"/>
                <w:spacing w:val="0"/>
                <w:w w:val="100"/>
                <w:sz w:val="28"/>
                <w:szCs w:val="24"/>
                <w:lang w:val="zh-CN" w:eastAsia="zh-CN" w:bidi="zh-CN"/>
              </w:rPr>
            </w:pPr>
            <w:r>
              <w:rPr>
                <w:spacing w:val="0"/>
                <w:w w:val="100"/>
                <w:sz w:val="28"/>
                <w:szCs w:val="24"/>
              </w:rPr>
              <w:t>比赛期间，参赛人员在赛场、观众席、宿舍等比赛相关区域做出违反当地法律法规的行为，除最高 “取消比赛资格”判罚外，组委会将配合有关部门追究违法者的法律责任</w:t>
            </w:r>
            <w:r>
              <w:rPr>
                <w:rFonts w:hint="eastAsia"/>
                <w:spacing w:val="0"/>
                <w:w w:val="100"/>
                <w:sz w:val="28"/>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leftChars="0" w:right="0" w:rightChars="0"/>
              <w:jc w:val="center"/>
              <w:textAlignment w:val="auto"/>
              <w:rPr>
                <w:rFonts w:ascii="仿宋" w:hAnsi="仿宋" w:eastAsia="仿宋" w:cs="仿宋"/>
                <w:spacing w:val="0"/>
                <w:w w:val="100"/>
                <w:sz w:val="28"/>
                <w:szCs w:val="24"/>
                <w:lang w:val="zh-CN" w:eastAsia="zh-CN" w:bidi="zh-CN"/>
              </w:rPr>
            </w:pPr>
            <w:r>
              <w:rPr>
                <w:spacing w:val="0"/>
                <w:w w:val="100"/>
                <w:sz w:val="28"/>
                <w:szCs w:val="24"/>
              </w:rPr>
              <w:t>11</w:t>
            </w:r>
          </w:p>
        </w:tc>
        <w:tc>
          <w:tcPr>
            <w:tcW w:w="680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40" w:lineRule="exact"/>
              <w:ind w:left="110" w:leftChars="50" w:right="110" w:rightChars="50"/>
              <w:jc w:val="left"/>
              <w:textAlignment w:val="auto"/>
              <w:rPr>
                <w:rFonts w:hint="eastAsia" w:ascii="仿宋" w:hAnsi="仿宋" w:eastAsia="仿宋" w:cs="仿宋"/>
                <w:spacing w:val="0"/>
                <w:w w:val="100"/>
                <w:sz w:val="28"/>
                <w:szCs w:val="24"/>
                <w:lang w:val="zh-CN" w:eastAsia="zh-CN" w:bidi="zh-CN"/>
              </w:rPr>
            </w:pPr>
            <w:r>
              <w:rPr>
                <w:spacing w:val="0"/>
                <w:w w:val="100"/>
                <w:sz w:val="28"/>
                <w:szCs w:val="24"/>
              </w:rPr>
              <w:t>其他严重妨害比赛进程、违背公平竞争精神以及由裁判长判定为严重违规的行为</w:t>
            </w:r>
            <w:r>
              <w:rPr>
                <w:rFonts w:hint="eastAsia"/>
                <w:spacing w:val="0"/>
                <w:w w:val="100"/>
                <w:sz w:val="28"/>
                <w:szCs w:val="24"/>
                <w:lang w:eastAsia="zh-CN"/>
              </w:rPr>
              <w:t>。</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bidi="zh-CN"/>
        </w:rPr>
      </w:pPr>
      <w:bookmarkStart w:id="27" w:name="八、 异常情况"/>
      <w:bookmarkEnd w:id="27"/>
      <w:bookmarkStart w:id="28" w:name="_bookmark11"/>
      <w:bookmarkEnd w:id="28"/>
      <w:r>
        <w:rPr>
          <w:rFonts w:hint="eastAsia" w:ascii="黑体" w:hAnsi="黑体" w:eastAsia="黑体" w:cs="黑体"/>
          <w:spacing w:val="0"/>
          <w:w w:val="100"/>
          <w:sz w:val="32"/>
          <w:szCs w:val="32"/>
          <w:lang w:val="en-US" w:eastAsia="zh-CN" w:bidi="zh-CN"/>
        </w:rPr>
        <w:t>四、异常情况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注意：裁判的手动判罚和对异常情况处理会存在一定延迟，若对比赛结果产生重大影响，裁判长会根据实际情况确定最终的处理结果。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1.比赛过程中，若出现以下异常情况，将按照对应方式处理，双方队伍不得有异议，处理方式如下：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战场内出现机器人严重的安全隐患或异常状况时，例如电池爆燃、场馆停电或场内人员冲突等，主裁判发现并确认后，将通知双方操作手，同时通过裁判系统罚下所有机器人，该局比赛结果作废，待隐患或异常排除后，重新开始比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2.比赛过程中，若战场中非关键道具出现损坏，例如场地灯效损坏、基地灯效损坏等不影响比赛公平的情况，则比赛正常进行。</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比赛过程中，若比赛场地上的关键道具出现逻辑性故障或结构故障，例如：现场网络异常导致机器人离线、正确击打能量机关后没有出现“ATK”、大弹丸命中后未被检测，裁判将通过裁判系统手动处理此类故障。如故障无法手动处理，裁判将通知双方操作手，同时罚下所有机器人，该局比赛立即结束，比赛结果作废。问题排除后，重新开始比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4.比赛过程中，若由于比赛场地上关键道具的功能异常或结构损坏影响了比赛的公平性，主裁判未及时确认并结束比赛，导致原本应该结束的比赛继续进行并出现了胜负结果。当场比赛结束后5分钟内，赛后经申诉或裁判长查实后，该局比赛结果作废，需重赛一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5.比赛过程中，若机器人在准备阶段无异常，局中出现异常，包括但不限于机器人无法正常地将图像传回操作间、机器人无法连接服务器、机器人无法移动，此类异常将被认为常规战损，不会安排重赛。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6.比赛过程中，空中机器人发生坠落情况时，由裁判确认空中机器人无安全隐患后，允许飞手重新操控空中机器人或可由己方地面机器人将空中机器人搬 运回停机坪，由裁判确认空中机器人无安全隐患后可再次在停机坪重新起飞。若己方地面机器人无法将空中机器人搬运回停机坪，则比赛期间造成的空中 机器人损坏由己方参赛队伍承担。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7.比赛过程中，若出现图传画面卡顿且持续超过20秒，同时裁判系统外观无明显破损，裁判系统的安装不存在违反规范的情况，则裁判将认定此情况为官方设备故障，可安排重赛。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8.若出现严重违规行为，明显触发判负处罚，主裁判未及时确认并执行，当场比赛结束后5分钟内，裁判长或申诉确认后，原比赛结果作废，对违规方追加判负处罚。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9.比赛过程中，若出现可能影响比赛公平性的情况，当场比赛结束后5分钟内，裁判长将情况告知双方队长并暂停成绩确认流程，在此后60分钟内查实并将最终处理方式告知双方队长。</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bidi="zh-CN"/>
        </w:rPr>
      </w:pPr>
      <w:bookmarkStart w:id="29" w:name="九、 申诉"/>
      <w:bookmarkEnd w:id="29"/>
      <w:r>
        <w:rPr>
          <w:rFonts w:hint="eastAsia" w:ascii="黑体" w:hAnsi="黑体" w:eastAsia="黑体" w:cs="黑体"/>
          <w:spacing w:val="0"/>
          <w:w w:val="100"/>
          <w:sz w:val="32"/>
          <w:szCs w:val="32"/>
          <w:lang w:val="en-US" w:eastAsia="zh-CN" w:bidi="zh-CN"/>
        </w:rPr>
        <w:t>五、申诉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若参赛队伍将以下情况视为申诉依据，仲裁委员会可直接驳回：</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1.违规判罚中的口头警告、黄牌警告和红牌警告；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2.发起技术暂停的类型及流程；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3.参赛机器人的非裁判系统部分出现故障。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每支参赛队伍有一次申诉机会。如果申诉成功则保留这次申诉机会，否则将消耗一次申诉机会。申诉机会耗尽时，组委会将不再受理该参赛队的任何申诉。受理申诉时，裁判长以及组委会负责人会组成仲裁委员会，仲裁委员会对仲裁结果拥有一切解释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如果一局比赛因申诉仲裁结果是“双方重赛”而导致的重赛，重赛局比赛结束后双方均可再次提出申诉。此种情况下，如果原申诉方再次提出申诉（称为“继续申诉”），则不管申诉成功与否都将消耗掉原申诉方的申诉机会。由于继续申诉将严重影响后面赛程安排，因此继续申诉方必须由队长在比赛结束的5分钟内提起申诉（两人同时在申诉表上签字），继续申诉的流程也会压缩。双方提交证据或辩护材料的有效期缩短至申诉提出后20分钟，组委会将在继续申诉提出后</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60分钟内在申诉表上给出最终仲裁。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0" w:name="（一） 申诉流程"/>
      <w:bookmarkEnd w:id="30"/>
      <w:r>
        <w:rPr>
          <w:rFonts w:hint="eastAsia" w:ascii="仿宋_GB2312" w:hAnsi="仿宋_GB2312" w:eastAsia="仿宋_GB2312" w:cs="仿宋_GB2312"/>
          <w:spacing w:val="0"/>
          <w:w w:val="100"/>
          <w:sz w:val="32"/>
          <w:szCs w:val="32"/>
          <w:lang w:val="en-US" w:eastAsia="zh-CN" w:bidi="zh-CN"/>
        </w:rPr>
        <w:t>（一）申诉流程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参赛队伍如需申诉，应遵循以下流程：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场比赛结束5分钟内，提出申诉的队长向裁判席提交申诉请求，且在比赛结束10分钟内填写申诉表并签字确认。如申诉理由与比赛双方机器人有关，需由申诉方提出将相关机器人进行隔离检测，并由仲裁委员会确认后执行。申诉方签字代表确认发起申诉流程，签字后不得修改申诉表。比赛结束5分钟后再进行申诉，视为无效。比赛前、比赛中均不允许提出申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仲裁委员会将根据提交的申诉表审核申诉内容，判定该情况是否符合申诉受理范畴内。若符合申诉受理范畴，则进入下一步；若不符合申诉条件，仲裁委员会将驳回该申诉，该次申诉视为申诉失败，维持原比赛成绩。</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若任意一方需要收集证据或辩护材料，收集时长为 30 分钟，需将材料提交给仲裁委员会，仲裁委员会与双方参与申诉的队员进行进一步沟通。若双方均不需收集证据或辩护材料，可直接进入下一步。</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裁判长确认受理申诉后，赛务工作人员通知双方队长到仲裁室会面。仲裁室内，一方到场的成员不能超过两名。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仲裁委员会给出最终仲裁结果，双方队长在申诉表上签字确认。申诉表签字确认后，双方均不能再对申诉结果产生异议。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1" w:name="（二） 申诉时效"/>
      <w:bookmarkEnd w:id="31"/>
      <w:r>
        <w:rPr>
          <w:rFonts w:hint="eastAsia" w:ascii="仿宋_GB2312" w:hAnsi="仿宋_GB2312" w:eastAsia="仿宋_GB2312" w:cs="仿宋_GB2312"/>
          <w:spacing w:val="0"/>
          <w:w w:val="100"/>
          <w:sz w:val="32"/>
          <w:szCs w:val="32"/>
          <w:lang w:val="en-US" w:eastAsia="zh-CN" w:bidi="zh-CN"/>
        </w:rPr>
        <w:t>（二）申诉时效</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参赛队伍需在有效期内进行申诉，以下为不同阶段的申诉时效：</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提请申诉有效期：每场比赛结束5分钟内，以申诉表上记录的时间为准。超出提请申诉有效期，仲裁委员会不接受申诉。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双方仲裁室到场有效期：经仲裁委员会通知后10分钟内。双方仲裁室到场有效期内，任何一方缺席，缺席方视为自动放弃仲裁；一方到场代表超过三人或到场人员不在规定的人群范围内，视为自动放弃仲裁。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证据或辩护材料提交有效期：申诉提起30分钟内。超出证据或辩护材料提交有效期，仲裁委员会不接受新材料。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（三）申诉材料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参赛队伍提交的申诉材料必须遵循以下规范：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材料类型：只接受U盘存放资料及机器人本体两种材料，其他形式提交的材料，仲裁委员会一律不接收。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U盘要求：按目录放置剪辑好的视频（视频素材由参赛队自行准备，组委会保持中立不予提供任何视频）和包含申诉材料的文本文件。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材料格式：每段视频不能超过一分钟，大小不超过500MB，视频文件名必须指明比赛的场次和时间，能用最新版本Windows Media Player播放；照片必须为jpg格式；文本文件必须为DOC格式，每个文本不超过1000字。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材料命名：每份视频和照片的文件名需在30个汉字以内。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文本要求：一个文本文件只能对应一个视频或者照片，并在文内标明；文本文件需且只需说明对应材料所反映的违规行为。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机器人证据：申诉提起后，仲裁委员会有权隔离检测双方相关机器人；机器人隔离检测最长不超过两个小时，最晚将与仲裁结果一同返还。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2" w:name="（四） 申诉结果"/>
      <w:bookmarkEnd w:id="32"/>
      <w:r>
        <w:rPr>
          <w:rFonts w:hint="eastAsia" w:ascii="仿宋_GB2312" w:hAnsi="仿宋_GB2312" w:eastAsia="仿宋_GB2312" w:cs="仿宋_GB2312"/>
          <w:spacing w:val="0"/>
          <w:w w:val="100"/>
          <w:sz w:val="32"/>
          <w:szCs w:val="32"/>
          <w:lang w:val="en-US" w:eastAsia="zh-CN" w:bidi="zh-CN"/>
        </w:rPr>
        <w:t>（四）申诉结果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仲裁委员会将在申诉表上给出最终仲裁结果，双方队长需在给出最终仲裁结果后的30分钟内签字，若未在申诉表上签字，视为默认接受仲裁结果。仲裁结果包括：维持原比赛成绩、被申诉方判负、双方重赛。对于仲裁委员会所做出的最终仲裁结果，双方不可再次申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申诉成功：被申诉方判负、双方重赛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申诉失败：维持原比赛成绩</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如果仲裁结果要求当事双方重赛，组委会在给出仲裁结果的同时，通知双方重赛的时间。双方如果均不接受重赛，视为申诉无效，维持原比赛成绩，双方可保留申诉机会。如果仅一方接受重赛，拒绝重赛的一方视为自动放弃，拒绝方当局比赛判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bidi="zh-CN"/>
        </w:rPr>
      </w:pPr>
      <w:r>
        <w:rPr>
          <w:rFonts w:hint="eastAsia" w:ascii="黑体" w:hAnsi="黑体" w:eastAsia="黑体" w:cs="黑体"/>
          <w:spacing w:val="0"/>
          <w:w w:val="100"/>
          <w:sz w:val="32"/>
          <w:szCs w:val="32"/>
          <w:lang w:val="en-US" w:eastAsia="zh-CN" w:bidi="zh-CN"/>
        </w:rPr>
        <w:t>六、机器人制作规范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参赛机器人需满足本文档描述的所有规范，否则无法通过赛前检录。若因违规导致安全事故，组委会将依法追究违规方的法律责任。若本规范存在争议，以组委会官方解释为准。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3" w:name="(一) 技术规范"/>
      <w:bookmarkEnd w:id="33"/>
      <w:r>
        <w:rPr>
          <w:rFonts w:hint="eastAsia" w:ascii="仿宋_GB2312" w:hAnsi="仿宋_GB2312" w:eastAsia="仿宋_GB2312" w:cs="仿宋_GB2312"/>
          <w:spacing w:val="0"/>
          <w:w w:val="100"/>
          <w:sz w:val="32"/>
          <w:szCs w:val="32"/>
          <w:lang w:val="en-US" w:eastAsia="zh-CN" w:bidi="zh-CN"/>
        </w:rPr>
        <w:t>(一)技术规范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4" w:name="1. 通用技术规范"/>
      <w:bookmarkEnd w:id="34"/>
      <w:bookmarkStart w:id="35" w:name="1. 通用技术规范"/>
      <w:bookmarkEnd w:id="35"/>
      <w:r>
        <w:rPr>
          <w:rFonts w:hint="eastAsia" w:ascii="仿宋_GB2312" w:hAnsi="仿宋_GB2312" w:eastAsia="仿宋_GB2312" w:cs="仿宋_GB2312"/>
          <w:spacing w:val="0"/>
          <w:w w:val="100"/>
          <w:sz w:val="32"/>
          <w:szCs w:val="32"/>
          <w:lang w:val="en-US" w:eastAsia="zh-CN" w:bidi="zh-CN"/>
        </w:rPr>
        <w:t>1.通用技术规范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6" w:name="（1） 能源"/>
      <w:bookmarkEnd w:id="36"/>
      <w:bookmarkStart w:id="37" w:name="（1） 能源"/>
      <w:bookmarkEnd w:id="37"/>
      <w:r>
        <w:rPr>
          <w:rFonts w:hint="eastAsia" w:ascii="仿宋_GB2312" w:hAnsi="仿宋_GB2312" w:eastAsia="仿宋_GB2312" w:cs="仿宋_GB2312"/>
          <w:spacing w:val="0"/>
          <w:w w:val="100"/>
          <w:sz w:val="32"/>
          <w:szCs w:val="32"/>
          <w:lang w:val="en-US" w:eastAsia="zh-CN" w:bidi="zh-CN"/>
        </w:rPr>
        <w:t>（1）能源注意：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禁止使用燃油驱动的发动机、爆炸物、危险化学材料等。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赛场区域内禁止接入市电。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R1.机器人使用的能源形式限制为电源。</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R2.本赛季指定电池产品为标准10.8V智能电池</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R3.机器人的电池容量需满足各机器人制作参数的要求。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38" w:name="（2） 无线电"/>
      <w:bookmarkEnd w:id="38"/>
      <w:bookmarkStart w:id="39" w:name="（2） 无线电"/>
      <w:bookmarkEnd w:id="39"/>
      <w:r>
        <w:rPr>
          <w:rFonts w:hint="eastAsia" w:ascii="仿宋_GB2312" w:hAnsi="仿宋_GB2312" w:eastAsia="仿宋_GB2312" w:cs="仿宋_GB2312"/>
          <w:spacing w:val="0"/>
          <w:w w:val="100"/>
          <w:sz w:val="32"/>
          <w:szCs w:val="32"/>
          <w:lang w:val="en-US" w:eastAsia="zh-CN" w:bidi="zh-CN"/>
        </w:rPr>
        <w:t>（2）无线电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R4.机器人（除空中机器人外）禁止搭载除裁判系统模块外的无线通讯设备。</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40" w:name="（3） 光学手段"/>
      <w:bookmarkEnd w:id="40"/>
      <w:bookmarkStart w:id="41" w:name="（3） 光学手段"/>
      <w:bookmarkEnd w:id="41"/>
      <w:r>
        <w:rPr>
          <w:rFonts w:hint="eastAsia" w:ascii="仿宋_GB2312" w:hAnsi="仿宋_GB2312" w:eastAsia="仿宋_GB2312" w:cs="仿宋_GB2312"/>
          <w:spacing w:val="0"/>
          <w:w w:val="100"/>
          <w:sz w:val="32"/>
          <w:szCs w:val="32"/>
          <w:lang w:val="en-US" w:eastAsia="zh-CN" w:bidi="zh-CN"/>
        </w:rPr>
        <w:t>（3）光学手段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R5.机器人不得安装除裁判系统模块外的光源。</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42" w:name="（4） 视觉特征"/>
      <w:bookmarkEnd w:id="42"/>
      <w:bookmarkStart w:id="43" w:name="（4） 视觉特征"/>
      <w:bookmarkEnd w:id="43"/>
      <w:r>
        <w:rPr>
          <w:rFonts w:hint="eastAsia" w:ascii="仿宋_GB2312" w:hAnsi="仿宋_GB2312" w:eastAsia="仿宋_GB2312" w:cs="仿宋_GB2312"/>
          <w:spacing w:val="0"/>
          <w:w w:val="100"/>
          <w:sz w:val="32"/>
          <w:szCs w:val="32"/>
          <w:lang w:val="en-US" w:eastAsia="zh-CN" w:bidi="zh-CN"/>
        </w:rPr>
        <w:t>（4）视觉特征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系统装甲模块有明显的LED指示灯光效果供机器人自动识别瞄准算法的开发。赛场及周围的环境比较复杂，组委会无法保证比赛现场视觉特征不会造成视觉干扰，算法应适应场地光线的变化与周边可能的其他干扰。</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设计机器人视觉特征时需遵循以下规范：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R6.不得遮挡装甲模块。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R7.不得使用任何手段干扰装甲模块视觉特征的识别。注释：装甲视觉特征包含装甲灯条、装甲贴纸。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R8.机器人上不得有和裁判系统视觉标签的任何图案相同或相似的涂装。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44" w:name="（5） 视觉标签"/>
      <w:bookmarkEnd w:id="44"/>
      <w:bookmarkStart w:id="45" w:name="（5） 视觉标签"/>
      <w:bookmarkEnd w:id="45"/>
      <w:r>
        <w:rPr>
          <w:rFonts w:hint="eastAsia" w:ascii="仿宋_GB2312" w:hAnsi="仿宋_GB2312" w:eastAsia="仿宋_GB2312" w:cs="仿宋_GB2312"/>
          <w:spacing w:val="0"/>
          <w:w w:val="100"/>
          <w:sz w:val="32"/>
          <w:szCs w:val="32"/>
          <w:lang w:val="en-US" w:eastAsia="zh-CN" w:bidi="zh-CN"/>
        </w:rPr>
        <w:t>（5）视觉标签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R9.步兵机器人不允许携带任何视觉标签，工程机器人和空中机器人只允许携带字母 “R”视觉标签。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R10.</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"https://dl.djicdn.com/downloads/ROBOMASTER_EP/RoboMaster_EP_Vision_Maker.pdf" \h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机器人携带的视觉标签</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的有效尺寸不大于75 mm * 75 mm。</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R11.为保证视觉识别稳定性，视觉标签需要保留白色边框。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R12.参赛队伍需使用硬质不反光材料制作视觉标签，避免由于变形或反光导致机器人无法识别视觉标签。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46" w:name="（6） 机器人编号"/>
      <w:bookmarkEnd w:id="46"/>
      <w:bookmarkStart w:id="47" w:name="（6） 机器人编号"/>
      <w:bookmarkEnd w:id="47"/>
      <w:r>
        <w:rPr>
          <w:rFonts w:hint="eastAsia" w:ascii="仿宋_GB2312" w:hAnsi="仿宋_GB2312" w:eastAsia="仿宋_GB2312" w:cs="仿宋_GB2312"/>
          <w:spacing w:val="0"/>
          <w:w w:val="100"/>
          <w:sz w:val="32"/>
          <w:szCs w:val="32"/>
          <w:lang w:val="en-US" w:eastAsia="zh-CN" w:bidi="zh-CN"/>
        </w:rPr>
        <w:t>（6）机器人编号</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赛前检录和比赛中，组委会工作人员将按照机器人编号规则为机器人提供对应的编号贴纸。贴纸示意图见“</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"_bookmark13"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附录一 编号贴纸示意图</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”。机器人编号请参阅“</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"_bookmark0"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机器人阵容</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为机器人粘贴编号贴纸时需遵循以下规范：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R13.机器人编号贴纸与机器人编号按照规则对应，数字与符号方向正确，无明显气泡。</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R14.除组委会提供的机器人编号贴纸，机器人的装甲模块或其它外观结构上不得粘贴形似机器人编号贴纸的图案。</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R15.从高于地面 350 mm 任意一个方向直视机器人，必须确保至少有一张编号贴纸清晰可见。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R16.腰形编号贴纸粘贴在装甲灯构成的腰形范围内。</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10"/>
        </w:rPr>
      </w:pPr>
      <w:r>
        <w:rPr>
          <w:spacing w:val="0"/>
          <w:w w:val="100"/>
        </w:rPr>
        <w:drawing>
          <wp:inline distT="0" distB="0" distL="0" distR="0">
            <wp:extent cx="3109595" cy="1576705"/>
            <wp:effectExtent l="0" t="0" r="14605" b="4445"/>
            <wp:docPr id="121"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8.png"/>
                    <pic:cNvPicPr>
                      <a:picLocks noChangeAspect="1"/>
                    </pic:cNvPicPr>
                  </pic:nvPicPr>
                  <pic:blipFill>
                    <a:blip r:embed="rId8" cstate="print"/>
                    <a:stretch>
                      <a:fillRect/>
                    </a:stretch>
                  </pic:blipFill>
                  <pic:spPr>
                    <a:xfrm>
                      <a:off x="0" y="0"/>
                      <a:ext cx="3109544" cy="1576863"/>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48" w:name="图 十-1 腰形编号贴纸粘贴位置示意图"/>
      <w:bookmarkEnd w:id="48"/>
      <w:r>
        <w:rPr>
          <w:rFonts w:hint="eastAsia" w:ascii="仿宋_GB2312" w:hAnsi="仿宋_GB2312" w:eastAsia="仿宋_GB2312" w:cs="仿宋_GB2312"/>
          <w:spacing w:val="0"/>
          <w:w w:val="100"/>
          <w:sz w:val="32"/>
          <w:szCs w:val="32"/>
          <w:lang w:val="en-US" w:eastAsia="zh-CN" w:bidi="zh-CN"/>
        </w:rPr>
        <w:t>图十—1 腰形编号贴纸粘贴位置示意图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49" w:name="（7） 外观设计"/>
      <w:bookmarkEnd w:id="49"/>
      <w:bookmarkStart w:id="50" w:name="（7） 外观设计"/>
      <w:bookmarkEnd w:id="50"/>
      <w:r>
        <w:rPr>
          <w:rFonts w:hint="eastAsia" w:ascii="仿宋_GB2312" w:hAnsi="仿宋_GB2312" w:eastAsia="仿宋_GB2312" w:cs="仿宋_GB2312"/>
          <w:spacing w:val="0"/>
          <w:w w:val="100"/>
          <w:sz w:val="32"/>
          <w:szCs w:val="32"/>
          <w:lang w:val="en-US" w:eastAsia="zh-CN" w:bidi="zh-CN"/>
        </w:rPr>
        <w:t>（7）外观设计</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为避免机器人保护壳影响赛场上射击对抗及观赛体验，设计与制作机器人外观时需遵循以下规范：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基础要求：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R17.机器人的线路整齐、不裸露，无法避免的外露需用拖链、理线器等材料进行线路保护。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R18.机器人的外观中不得出现明显影响美观的材料，如洗脸盆、塑料瓶、瓦楞纸、床单、白色泡沫板、气垫膜等。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R19.禁止使用渔网作为外观设计材料。</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R20.避免尖锐结构造成场地破坏和人员伤害。光泽度：</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R21.机器人保护壳表面距离装甲模块LED指示灯边缘不大于50mm处的光泽度不得大于20Gs。</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涂装颜色：</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注意：建议全队机器人外观风格协调一致。</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R22.机器人外观红蓝色的面积占比不得超过10%，单个面积小于6cm</w:t>
      </w:r>
      <w:r>
        <w:rPr>
          <w:rFonts w:hint="eastAsia" w:ascii="仿宋_GB2312" w:hAnsi="仿宋_GB2312" w:eastAsia="仿宋_GB2312" w:cs="仿宋_GB2312"/>
          <w:spacing w:val="0"/>
          <w:w w:val="100"/>
          <w:sz w:val="32"/>
          <w:szCs w:val="32"/>
          <w:vertAlign w:val="superscript"/>
          <w:lang w:val="en-US" w:eastAsia="zh-CN" w:bidi="zh-CN"/>
        </w:rPr>
        <w:t>2</w:t>
      </w:r>
      <w:r>
        <w:rPr>
          <w:rFonts w:hint="eastAsia" w:ascii="仿宋_GB2312" w:hAnsi="仿宋_GB2312" w:eastAsia="仿宋_GB2312" w:cs="仿宋_GB2312"/>
          <w:spacing w:val="0"/>
          <w:w w:val="100"/>
          <w:sz w:val="32"/>
          <w:szCs w:val="32"/>
          <w:lang w:val="en-US" w:eastAsia="zh-CN" w:bidi="zh-CN"/>
        </w:rPr>
        <w:t>。</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R23.单个机器人外观上需带有两个己方学校校徽或队徽，分别贴在不同方向。单个校徽或队徽的面积大小不超过40mm *40mm。校徽或队徽需处于机器人的显眼位置，且与装甲模块灯的距离不小于50mm。如果不满足规范，检录员会要求参赛队伍修正校徽或队徽的粘贴位置或大小。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R24.校徽或队徽可进行反白处理，也可保留原色。</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保护壳安装：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注意：建议参赛队伍采用不易破损的韧性材料进行保护壳制作，同时对保护壳进行可靠性测试，避免赛场上的对抗使保护壳开裂，从而出现违规情况。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51" w:name="（8） 发射机构"/>
      <w:bookmarkEnd w:id="51"/>
      <w:bookmarkStart w:id="52" w:name="（8） 发射机构"/>
      <w:bookmarkEnd w:id="52"/>
      <w:r>
        <w:rPr>
          <w:rFonts w:hint="eastAsia" w:ascii="仿宋_GB2312" w:hAnsi="仿宋_GB2312" w:eastAsia="仿宋_GB2312" w:cs="仿宋_GB2312"/>
          <w:spacing w:val="0"/>
          <w:w w:val="100"/>
          <w:sz w:val="32"/>
          <w:szCs w:val="32"/>
          <w:lang w:val="en-US" w:eastAsia="zh-CN" w:bidi="zh-CN"/>
        </w:rPr>
        <w:t>（8）发射机构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R25.参赛队伍需使用官方带有测速模块的发射机构。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注释：发射机构是指能够让弹丸以固定路径离开机器人自身并对其它机器人造成伤害的机构。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R26.禁止改装发射机构。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53" w:name="（9） 其它"/>
      <w:bookmarkEnd w:id="53"/>
      <w:bookmarkStart w:id="54" w:name="（9） 其它"/>
      <w:bookmarkEnd w:id="54"/>
      <w:r>
        <w:rPr>
          <w:rFonts w:hint="eastAsia" w:ascii="仿宋_GB2312" w:hAnsi="仿宋_GB2312" w:eastAsia="仿宋_GB2312" w:cs="仿宋_GB2312"/>
          <w:spacing w:val="0"/>
          <w:w w:val="100"/>
          <w:sz w:val="32"/>
          <w:szCs w:val="32"/>
          <w:lang w:val="en-US" w:eastAsia="zh-CN" w:bidi="zh-CN"/>
        </w:rPr>
        <w:t>（9）其它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R27.在机器人的设计制作过程中，不得采用易碎、易脱落和不易清理的材料，如羽毛、棉絮等。禁止使用任何胶类、黏性材料连接机器人与场地或场地道具。</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R28.机器人不应对任何人员造成身体伤害。</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R29.仅步兵机器人不允许安装取弹机构。</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55" w:name="2. 机器人技术规范"/>
      <w:bookmarkEnd w:id="55"/>
      <w:bookmarkStart w:id="56" w:name="2. 机器人技术规范"/>
      <w:bookmarkEnd w:id="56"/>
      <w:r>
        <w:rPr>
          <w:rFonts w:hint="eastAsia" w:ascii="仿宋_GB2312" w:hAnsi="仿宋_GB2312" w:eastAsia="仿宋_GB2312" w:cs="仿宋_GB2312"/>
          <w:spacing w:val="0"/>
          <w:w w:val="100"/>
          <w:sz w:val="32"/>
          <w:szCs w:val="32"/>
          <w:lang w:val="en-US" w:eastAsia="zh-CN" w:bidi="zh-CN"/>
        </w:rPr>
        <w:t>2.机器人技术规范注释：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①L*W*H：长*宽*高。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②最大初始尺寸：机器人在变形前的最大尺寸限制。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③最大伸展尺寸：机器人任意时刻的最大尺寸限制，以机器人结构可能展开到的最大伸展尺寸为准。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57" w:name="（1） 步兵机器人"/>
      <w:bookmarkEnd w:id="57"/>
      <w:bookmarkStart w:id="58" w:name="（1） 步兵机器人"/>
      <w:bookmarkEnd w:id="58"/>
      <w:r>
        <w:rPr>
          <w:rFonts w:hint="eastAsia" w:ascii="仿宋_GB2312" w:hAnsi="仿宋_GB2312" w:eastAsia="仿宋_GB2312" w:cs="仿宋_GB2312"/>
          <w:spacing w:val="0"/>
          <w:w w:val="100"/>
          <w:sz w:val="32"/>
          <w:szCs w:val="32"/>
          <w:lang w:val="en-US" w:eastAsia="zh-CN" w:bidi="zh-CN"/>
        </w:rPr>
        <w:t>（1）步兵机器人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步兵机器人制作参数如所示：</w:t>
      </w:r>
      <w:bookmarkStart w:id="59" w:name="表 十-1 步兵机器人制作参数说明"/>
      <w:bookmarkEnd w:id="59"/>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表 十-1 步兵机器人制作参数说明</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551"/>
        <w:gridCol w:w="3770"/>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项目</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限制</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最大供电总容量（Wh）</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52</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最大供电电压（V）</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12.6</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发射机构</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最多安装一个发射机构</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能否补弹</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只能接受</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最大重量（kg）</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8</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包含裁判系统重量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最大伸展尺寸</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（mm L*W*H）</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400*400*400</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2"/>
              </w:rPr>
            </w:pPr>
            <w:r>
              <w:rPr>
                <w:spacing w:val="0"/>
                <w:w w:val="100"/>
                <w:sz w:val="24"/>
                <w:szCs w:val="22"/>
              </w:rPr>
              <w:t>在地面的正投影不得超出400*400 矩形区域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55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2"/>
              </w:rPr>
            </w:pPr>
            <w:r>
              <w:rPr>
                <w:b/>
                <w:spacing w:val="0"/>
                <w:w w:val="100"/>
                <w:sz w:val="24"/>
                <w:szCs w:val="22"/>
              </w:rPr>
              <w:t>裁判系统</w:t>
            </w:r>
          </w:p>
        </w:tc>
        <w:tc>
          <w:tcPr>
            <w:tcW w:w="37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2"/>
              </w:rPr>
            </w:pPr>
            <w:r>
              <w:rPr>
                <w:spacing w:val="0"/>
                <w:w w:val="100"/>
                <w:sz w:val="24"/>
                <w:szCs w:val="22"/>
              </w:rPr>
              <w:t>前装甲模块、左装甲模块、右装甲模块、后装甲模块、图传模块、运动控制器模块、测速模块（已包含在官方发射机构内）</w:t>
            </w:r>
          </w:p>
        </w:tc>
        <w:tc>
          <w:tcPr>
            <w:tcW w:w="192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2"/>
              </w:rPr>
            </w:pP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32"/>
                <w:szCs w:val="22"/>
              </w:rPr>
            </w:pP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2"/>
              </w:rPr>
            </w:pPr>
            <w:r>
              <w:rPr>
                <w:spacing w:val="0"/>
                <w:w w:val="100"/>
                <w:sz w:val="24"/>
                <w:szCs w:val="22"/>
              </w:rPr>
              <w:t>-</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60" w:name="（2） 工程机器人"/>
      <w:bookmarkEnd w:id="60"/>
      <w:bookmarkStart w:id="61" w:name="（2） 工程机器人"/>
      <w:bookmarkEnd w:id="61"/>
      <w:r>
        <w:rPr>
          <w:rFonts w:hint="eastAsia" w:ascii="仿宋_GB2312" w:hAnsi="仿宋_GB2312" w:eastAsia="仿宋_GB2312" w:cs="仿宋_GB2312"/>
          <w:spacing w:val="0"/>
          <w:w w:val="100"/>
          <w:sz w:val="32"/>
          <w:szCs w:val="32"/>
          <w:lang w:val="en-US" w:eastAsia="zh-CN" w:bidi="zh-CN"/>
        </w:rPr>
        <w:t>（2）工程机器人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工程机器人制作参数如下所示：</w:t>
      </w:r>
      <w:bookmarkStart w:id="62" w:name="表 十-2 工程机器人制作参数说明"/>
      <w:bookmarkEnd w:id="62"/>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表 十-2 工程机器人制作参数说明</w:t>
      </w:r>
    </w:p>
    <w:tbl>
      <w:tblPr>
        <w:tblStyle w:val="6"/>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8"/>
        <w:gridCol w:w="4626"/>
        <w:gridCol w:w="21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项目</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限制</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最大供电总容量（Wh）</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52</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最大供电电压（V）</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12.6</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发射机构</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不能安装发射机构</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7"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取弹机构</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both"/>
              <w:textAlignment w:val="auto"/>
              <w:rPr>
                <w:b/>
                <w:spacing w:val="0"/>
                <w:w w:val="100"/>
                <w:sz w:val="24"/>
                <w:szCs w:val="22"/>
              </w:rPr>
            </w:pPr>
          </w:p>
        </w:tc>
        <w:tc>
          <w:tcPr>
            <w:tcW w:w="4626" w:type="dxa"/>
            <w:vAlign w:val="center"/>
          </w:tcPr>
          <w:p>
            <w:pPr>
              <w:pStyle w:val="8"/>
              <w:keepNext w:val="0"/>
              <w:keepLines w:val="0"/>
              <w:pageBreakBefore w:val="0"/>
              <w:widowControl w:val="0"/>
              <w:numPr>
                <w:ilvl w:val="0"/>
                <w:numId w:val="0"/>
              </w:numPr>
              <w:tabs>
                <w:tab w:val="left" w:pos="419"/>
                <w:tab w:val="left" w:pos="420"/>
              </w:tabs>
              <w:kinsoku/>
              <w:wordWrap/>
              <w:overflowPunct/>
              <w:topLinePunct w:val="0"/>
              <w:autoSpaceDE w:val="0"/>
              <w:autoSpaceDN w:val="0"/>
              <w:bidi w:val="0"/>
              <w:adjustRightInd/>
              <w:snapToGrid/>
              <w:spacing w:before="157" w:beforeLines="50" w:after="0" w:line="360" w:lineRule="exact"/>
              <w:ind w:left="110" w:leftChars="50" w:right="110" w:rightChars="50"/>
              <w:jc w:val="both"/>
              <w:textAlignment w:val="auto"/>
              <w:rPr>
                <w:spacing w:val="0"/>
                <w:w w:val="100"/>
                <w:sz w:val="13"/>
                <w:szCs w:val="22"/>
              </w:rPr>
            </w:pPr>
            <w:r>
              <w:rPr>
                <w:spacing w:val="0"/>
                <w:w w:val="100"/>
                <w:sz w:val="24"/>
                <w:szCs w:val="22"/>
              </w:rPr>
              <w:t>取弹机构不可对场地道具产生损坏，尤其不能以锯齿状、尖锐状等结构与弹药瓶进行交互，使弹药瓶产生不可逆转的形变工程机器人只允许安装一个取弹机构，且只能以同一种形式使弹药瓶离开资源岛。</w:t>
            </w:r>
          </w:p>
          <w:p>
            <w:pPr>
              <w:pStyle w:val="8"/>
              <w:keepNext w:val="0"/>
              <w:keepLines w:val="0"/>
              <w:pageBreakBefore w:val="0"/>
              <w:widowControl w:val="0"/>
              <w:kinsoku/>
              <w:wordWrap/>
              <w:overflowPunct/>
              <w:topLinePunct w:val="0"/>
              <w:autoSpaceDE w:val="0"/>
              <w:autoSpaceDN w:val="0"/>
              <w:bidi w:val="0"/>
              <w:adjustRightInd/>
              <w:snapToGrid/>
              <w:spacing w:before="157" w:beforeLines="50" w:after="0" w:line="360" w:lineRule="exact"/>
              <w:ind w:left="110" w:leftChars="50" w:right="110" w:rightChars="50" w:firstLine="0"/>
              <w:jc w:val="both"/>
              <w:textAlignment w:val="auto"/>
              <w:rPr>
                <w:b w:val="0"/>
                <w:bCs/>
                <w:spacing w:val="0"/>
                <w:w w:val="100"/>
                <w:sz w:val="24"/>
                <w:szCs w:val="28"/>
              </w:rPr>
            </w:pPr>
            <w:r>
              <w:rPr>
                <w:b/>
                <w:spacing w:val="0"/>
                <w:w w:val="100"/>
                <w:sz w:val="24"/>
                <w:szCs w:val="28"/>
              </w:rPr>
              <w:t>示例一：</w:t>
            </w:r>
            <w:r>
              <w:rPr>
                <w:b w:val="0"/>
                <w:bCs/>
                <w:spacing w:val="0"/>
                <w:w w:val="100"/>
                <w:sz w:val="24"/>
                <w:szCs w:val="28"/>
              </w:rPr>
              <w:t>工程机器人使用EP机器人自带的机械爪抓取弹药瓶，再使用长杆挑落弹药瓶到己方机器人上或场地（长杆接触面与弹药瓶接触），则认为该机器人具有两个取弹机构。</w:t>
            </w:r>
          </w:p>
          <w:p>
            <w:pPr>
              <w:pStyle w:val="8"/>
              <w:keepNext w:val="0"/>
              <w:keepLines w:val="0"/>
              <w:pageBreakBefore w:val="0"/>
              <w:widowControl w:val="0"/>
              <w:kinsoku/>
              <w:wordWrap/>
              <w:overflowPunct/>
              <w:topLinePunct w:val="0"/>
              <w:autoSpaceDE w:val="0"/>
              <w:autoSpaceDN w:val="0"/>
              <w:bidi w:val="0"/>
              <w:adjustRightInd/>
              <w:snapToGrid/>
              <w:spacing w:before="157" w:beforeLines="50" w:after="0" w:line="360" w:lineRule="exact"/>
              <w:ind w:left="110" w:leftChars="50" w:right="110" w:rightChars="50" w:firstLine="0"/>
              <w:jc w:val="both"/>
              <w:textAlignment w:val="auto"/>
              <w:rPr>
                <w:b/>
                <w:spacing w:val="0"/>
                <w:w w:val="100"/>
                <w:sz w:val="24"/>
                <w:szCs w:val="28"/>
              </w:rPr>
            </w:pPr>
            <w:r>
              <w:rPr>
                <w:b/>
                <w:spacing w:val="0"/>
                <w:w w:val="100"/>
                <w:sz w:val="24"/>
                <w:szCs w:val="28"/>
              </w:rPr>
              <w:t>示例二：</w:t>
            </w:r>
            <w:r>
              <w:rPr>
                <w:b w:val="0"/>
                <w:bCs/>
                <w:spacing w:val="0"/>
                <w:w w:val="100"/>
                <w:sz w:val="24"/>
                <w:szCs w:val="28"/>
              </w:rPr>
              <w:t>工程机器人使用EP机器人自带的机械爪抓取弹药瓶，再使用另一个机械爪去抓取大弹丸（其他机械爪接触面与大弹丸接触），则认为该机器人具有两个取弹机构。</w:t>
            </w:r>
          </w:p>
          <w:p>
            <w:pPr>
              <w:pStyle w:val="8"/>
              <w:keepNext w:val="0"/>
              <w:keepLines w:val="0"/>
              <w:pageBreakBefore w:val="0"/>
              <w:widowControl w:val="0"/>
              <w:kinsoku/>
              <w:wordWrap/>
              <w:overflowPunct/>
              <w:topLinePunct w:val="0"/>
              <w:autoSpaceDE w:val="0"/>
              <w:autoSpaceDN w:val="0"/>
              <w:bidi w:val="0"/>
              <w:adjustRightInd/>
              <w:snapToGrid/>
              <w:spacing w:before="157" w:beforeLines="50" w:after="0" w:line="360" w:lineRule="exact"/>
              <w:ind w:left="110" w:leftChars="50" w:right="110" w:rightChars="50" w:firstLine="0"/>
              <w:jc w:val="both"/>
              <w:textAlignment w:val="auto"/>
              <w:rPr>
                <w:b/>
                <w:spacing w:val="0"/>
                <w:w w:val="100"/>
                <w:sz w:val="21"/>
                <w:szCs w:val="22"/>
              </w:rPr>
            </w:pPr>
            <w:r>
              <w:rPr>
                <w:b/>
                <w:spacing w:val="0"/>
                <w:w w:val="100"/>
                <w:sz w:val="24"/>
                <w:szCs w:val="28"/>
              </w:rPr>
              <w:t>示例三：</w:t>
            </w:r>
            <w:r>
              <w:rPr>
                <w:b w:val="0"/>
                <w:bCs/>
                <w:spacing w:val="0"/>
                <w:w w:val="100"/>
                <w:sz w:val="24"/>
                <w:szCs w:val="28"/>
              </w:rPr>
              <w:t>工程机器人的机械爪夹爪为曲面时，通过夹取的方式获取1组弹药瓶，并且用同一机械爪的两个曲面体通过向上挑起的方式获取3组弹药瓶，则认为是两种不同的取弹形式。</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工程机器人以空气为介质使弹药瓶离开资源岛视为一种形式。其余未列举机构形式判断结果以组委会规则答疑为准。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最大重量（kg）</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10</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包含裁判系统</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hint="eastAsia" w:eastAsia="仿宋"/>
                <w:spacing w:val="0"/>
                <w:w w:val="100"/>
                <w:sz w:val="24"/>
                <w:szCs w:val="22"/>
                <w:lang w:val="en-US" w:eastAsia="zh-CN"/>
              </w:rPr>
            </w:pPr>
            <w:r>
              <w:rPr>
                <w:spacing w:val="0"/>
                <w:w w:val="100"/>
                <w:sz w:val="24"/>
                <w:szCs w:val="22"/>
              </w:rPr>
              <w:t>重</w:t>
            </w:r>
            <w:r>
              <w:rPr>
                <w:rFonts w:hint="eastAsia"/>
                <w:spacing w:val="0"/>
                <w:w w:val="100"/>
                <w:sz w:val="24"/>
                <w:szCs w:val="22"/>
                <w:lang w:val="en-US" w:eastAsia="zh-CN"/>
              </w:rPr>
              <w:t>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最大初始尺寸</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leftChars="0" w:right="0" w:rightChars="0" w:firstLine="0"/>
              <w:jc w:val="center"/>
              <w:textAlignment w:val="auto"/>
              <w:rPr>
                <w:rFonts w:ascii="仿宋" w:hAnsi="仿宋" w:eastAsia="仿宋" w:cs="仿宋"/>
                <w:b/>
                <w:spacing w:val="0"/>
                <w:w w:val="100"/>
                <w:sz w:val="24"/>
                <w:szCs w:val="22"/>
                <w:lang w:val="zh-CN" w:eastAsia="zh-CN" w:bidi="zh-CN"/>
              </w:rPr>
            </w:pPr>
            <w:r>
              <w:rPr>
                <w:b/>
                <w:spacing w:val="0"/>
                <w:w w:val="100"/>
                <w:sz w:val="24"/>
                <w:szCs w:val="22"/>
              </w:rPr>
              <w:t>（mm L*W*H）</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leftChars="0" w:right="0" w:rightChars="0" w:firstLine="0"/>
              <w:jc w:val="center"/>
              <w:textAlignment w:val="auto"/>
              <w:rPr>
                <w:rFonts w:ascii="仿宋" w:hAnsi="仿宋" w:eastAsia="仿宋" w:cs="仿宋"/>
                <w:spacing w:val="0"/>
                <w:w w:val="100"/>
                <w:sz w:val="24"/>
                <w:szCs w:val="22"/>
                <w:lang w:val="zh-CN" w:eastAsia="zh-CN" w:bidi="zh-CN"/>
              </w:rPr>
            </w:pPr>
            <w:r>
              <w:rPr>
                <w:spacing w:val="0"/>
                <w:w w:val="100"/>
                <w:sz w:val="24"/>
                <w:szCs w:val="22"/>
              </w:rPr>
              <w:t>450*450*350</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在地面的正投影</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不得超出450*450</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rFonts w:ascii="仿宋" w:hAnsi="仿宋" w:eastAsia="仿宋" w:cs="仿宋"/>
                <w:spacing w:val="0"/>
                <w:w w:val="100"/>
                <w:sz w:val="24"/>
                <w:szCs w:val="22"/>
                <w:lang w:val="zh-CN" w:eastAsia="zh-CN" w:bidi="zh-CN"/>
              </w:rPr>
            </w:pPr>
            <w:r>
              <w:rPr>
                <w:spacing w:val="0"/>
                <w:w w:val="100"/>
                <w:sz w:val="24"/>
                <w:szCs w:val="22"/>
              </w:rPr>
              <w:t>方形区域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最大伸展尺寸</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b/>
                <w:spacing w:val="0"/>
                <w:w w:val="100"/>
                <w:sz w:val="24"/>
                <w:szCs w:val="22"/>
              </w:rPr>
            </w:pPr>
            <w:r>
              <w:rPr>
                <w:b/>
                <w:spacing w:val="0"/>
                <w:w w:val="100"/>
                <w:sz w:val="24"/>
                <w:szCs w:val="22"/>
              </w:rPr>
              <w:t>（ mmL*W*H）</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650*650*450</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在地面的正投影</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不得超出650*650</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r>
              <w:rPr>
                <w:spacing w:val="0"/>
                <w:w w:val="100"/>
                <w:sz w:val="24"/>
                <w:szCs w:val="22"/>
              </w:rPr>
              <w:t>方形区域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2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firstLine="0"/>
              <w:jc w:val="center"/>
              <w:textAlignment w:val="auto"/>
              <w:rPr>
                <w:rFonts w:ascii="仿宋" w:hAnsi="仿宋" w:eastAsia="仿宋" w:cs="仿宋"/>
                <w:b/>
                <w:spacing w:val="0"/>
                <w:w w:val="100"/>
                <w:sz w:val="24"/>
                <w:szCs w:val="22"/>
                <w:lang w:val="zh-CN" w:eastAsia="zh-CN" w:bidi="zh-CN"/>
              </w:rPr>
            </w:pPr>
            <w:r>
              <w:rPr>
                <w:b/>
                <w:spacing w:val="0"/>
                <w:w w:val="100"/>
                <w:sz w:val="24"/>
                <w:szCs w:val="22"/>
              </w:rPr>
              <w:t>裁判系统</w:t>
            </w:r>
          </w:p>
        </w:tc>
        <w:tc>
          <w:tcPr>
            <w:tcW w:w="462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firstLine="0"/>
              <w:jc w:val="both"/>
              <w:textAlignment w:val="auto"/>
              <w:rPr>
                <w:rFonts w:ascii="仿宋" w:hAnsi="仿宋" w:eastAsia="仿宋" w:cs="仿宋"/>
                <w:spacing w:val="0"/>
                <w:w w:val="100"/>
                <w:sz w:val="24"/>
                <w:szCs w:val="22"/>
                <w:lang w:val="zh-CN" w:eastAsia="zh-CN" w:bidi="zh-CN"/>
              </w:rPr>
            </w:pPr>
            <w:r>
              <w:rPr>
                <w:spacing w:val="0"/>
                <w:w w:val="100"/>
                <w:sz w:val="24"/>
                <w:szCs w:val="22"/>
              </w:rPr>
              <w:t>前装甲模块、左装甲模块、右装甲模块、后装甲模块、图传模块、运动控制器模块</w:t>
            </w:r>
          </w:p>
        </w:tc>
        <w:tc>
          <w:tcPr>
            <w:tcW w:w="217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firstLine="0"/>
              <w:jc w:val="center"/>
              <w:textAlignment w:val="auto"/>
              <w:rPr>
                <w:spacing w:val="0"/>
                <w:w w:val="100"/>
                <w:sz w:val="24"/>
                <w:szCs w:val="22"/>
              </w:rPr>
            </w:pP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（3）空中机器人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空中机器人制作参数如下所示：</w:t>
      </w:r>
      <w:bookmarkStart w:id="63" w:name="表 十-3 空中机器人制作参数说明"/>
      <w:bookmarkEnd w:id="63"/>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表 十-3 空中机器人制作参数说明</w:t>
      </w:r>
    </w:p>
    <w:tbl>
      <w:tblPr>
        <w:tblStyle w:val="6"/>
        <w:tblW w:w="89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6"/>
        <w:gridCol w:w="2067"/>
        <w:gridCol w:w="47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项目</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限制</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最大供电总容量（Wh）</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110" w:leftChars="50" w:right="110" w:rightChars="50"/>
              <w:jc w:val="center"/>
              <w:textAlignment w:val="auto"/>
              <w:rPr>
                <w:spacing w:val="0"/>
                <w:w w:val="100"/>
                <w:sz w:val="24"/>
                <w:szCs w:val="24"/>
              </w:rPr>
            </w:pPr>
            <w:r>
              <w:rPr>
                <w:spacing w:val="0"/>
                <w:w w:val="100"/>
                <w:sz w:val="24"/>
                <w:szCs w:val="24"/>
              </w:rPr>
              <w:t>4.2</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110" w:leftChars="50" w:right="110" w:rightChars="50"/>
              <w:jc w:val="center"/>
              <w:textAlignment w:val="auto"/>
              <w:rPr>
                <w:spacing w:val="0"/>
                <w:w w:val="100"/>
                <w:sz w:val="24"/>
                <w:szCs w:val="24"/>
              </w:rPr>
            </w:pPr>
            <w:r>
              <w:rPr>
                <w:spacing w:val="0"/>
                <w:w w:val="100"/>
                <w:sz w:val="24"/>
                <w:szCs w:val="24"/>
              </w:rPr>
              <w:t>参赛队伍应合理评估并充分地测试空中机器人的动力系统与供电系统是否能满足载重及竞技行为，以免在比赛过程中出现安全事故或意外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最大供电电压（V）</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110" w:leftChars="50" w:right="110" w:rightChars="50"/>
              <w:jc w:val="center"/>
              <w:textAlignment w:val="auto"/>
              <w:rPr>
                <w:spacing w:val="0"/>
                <w:w w:val="100"/>
                <w:sz w:val="24"/>
                <w:szCs w:val="24"/>
              </w:rPr>
            </w:pPr>
            <w:r>
              <w:rPr>
                <w:spacing w:val="0"/>
                <w:w w:val="100"/>
                <w:sz w:val="24"/>
                <w:szCs w:val="24"/>
              </w:rPr>
              <w:t>4.35</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spacing w:val="0"/>
                <w:w w:val="100"/>
                <w:sz w:val="24"/>
                <w:szCs w:val="24"/>
              </w:rPr>
            </w:pPr>
            <w:r>
              <w:rPr>
                <w:spacing w:val="0"/>
                <w:w w:val="1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保护罩</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110" w:leftChars="50" w:right="110" w:rightChars="50"/>
              <w:jc w:val="center"/>
              <w:textAlignment w:val="auto"/>
              <w:rPr>
                <w:spacing w:val="0"/>
                <w:w w:val="100"/>
                <w:sz w:val="24"/>
                <w:szCs w:val="24"/>
              </w:rPr>
            </w:pPr>
            <w:r>
              <w:rPr>
                <w:spacing w:val="0"/>
                <w:w w:val="100"/>
                <w:sz w:val="24"/>
                <w:szCs w:val="24"/>
              </w:rPr>
              <w:t>桨叶不得外露</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spacing w:val="0"/>
                <w:w w:val="100"/>
                <w:sz w:val="24"/>
                <w:szCs w:val="24"/>
              </w:rPr>
            </w:pPr>
            <w:r>
              <w:rPr>
                <w:spacing w:val="0"/>
                <w:w w:val="1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szCs w:val="24"/>
              </w:rPr>
            </w:pPr>
            <w:r>
              <w:rPr>
                <w:b/>
                <w:spacing w:val="0"/>
                <w:w w:val="100"/>
                <w:sz w:val="24"/>
                <w:szCs w:val="24"/>
              </w:rPr>
              <w:t>定位</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110" w:leftChars="50" w:right="110" w:rightChars="50"/>
              <w:jc w:val="center"/>
              <w:textAlignment w:val="auto"/>
              <w:rPr>
                <w:spacing w:val="0"/>
                <w:w w:val="100"/>
                <w:sz w:val="24"/>
                <w:szCs w:val="24"/>
              </w:rPr>
            </w:pPr>
            <w:r>
              <w:rPr>
                <w:spacing w:val="0"/>
                <w:w w:val="100"/>
                <w:sz w:val="24"/>
                <w:szCs w:val="24"/>
              </w:rPr>
              <w:t>需拥有定位功能</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spacing w:val="0"/>
                <w:w w:val="100"/>
                <w:sz w:val="24"/>
                <w:szCs w:val="24"/>
              </w:rPr>
            </w:pPr>
            <w:r>
              <w:rPr>
                <w:spacing w:val="0"/>
                <w:w w:val="100"/>
                <w:sz w:val="24"/>
                <w:szCs w:val="24"/>
              </w:rPr>
              <w:t>可以在室内实现定位和定高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最大重量（kg）</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4"/>
              </w:rPr>
            </w:pPr>
            <w:r>
              <w:rPr>
                <w:spacing w:val="0"/>
                <w:w w:val="100"/>
                <w:sz w:val="24"/>
                <w:szCs w:val="24"/>
              </w:rPr>
              <w:t>0.2</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4"/>
              </w:rPr>
            </w:pPr>
            <w:r>
              <w:rPr>
                <w:spacing w:val="0"/>
                <w:w w:val="1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最大伸展尺寸</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（mm L*W*H）</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4"/>
              </w:rPr>
            </w:pPr>
            <w:r>
              <w:rPr>
                <w:spacing w:val="0"/>
                <w:w w:val="100"/>
                <w:sz w:val="24"/>
                <w:szCs w:val="24"/>
              </w:rPr>
              <w:t>180*180*150</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4"/>
              </w:rPr>
            </w:pPr>
            <w:r>
              <w:rPr>
                <w:spacing w:val="0"/>
                <w:w w:val="100"/>
                <w:sz w:val="24"/>
                <w:szCs w:val="24"/>
              </w:rPr>
              <w:t>在地面的正投影不得超出180*180 方形区域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裁判系统</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4"/>
              </w:rPr>
            </w:pPr>
            <w:r>
              <w:rPr>
                <w:spacing w:val="0"/>
                <w:w w:val="100"/>
                <w:sz w:val="24"/>
                <w:szCs w:val="24"/>
              </w:rPr>
              <w:t>不安装裁判系统</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4"/>
              </w:rPr>
            </w:pPr>
            <w:r>
              <w:rPr>
                <w:spacing w:val="0"/>
                <w:w w:val="1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电机</w:t>
            </w:r>
          </w:p>
        </w:tc>
        <w:tc>
          <w:tcPr>
            <w:tcW w:w="2067" w:type="dxa"/>
            <w:vAlign w:val="center"/>
          </w:tcPr>
          <w:p>
            <w:pPr>
              <w:pStyle w:val="8"/>
              <w:keepNext w:val="0"/>
              <w:keepLines w:val="0"/>
              <w:pageBreakBefore w:val="0"/>
              <w:widowControl w:val="0"/>
              <w:numPr>
                <w:ilvl w:val="0"/>
                <w:numId w:val="0"/>
              </w:numPr>
              <w:tabs>
                <w:tab w:val="left" w:pos="527"/>
                <w:tab w:val="left" w:pos="528"/>
              </w:tabs>
              <w:kinsoku/>
              <w:wordWrap/>
              <w:overflowPunct/>
              <w:topLinePunct w:val="0"/>
              <w:autoSpaceDE w:val="0"/>
              <w:autoSpaceDN w:val="0"/>
              <w:bidi w:val="0"/>
              <w:adjustRightInd/>
              <w:snapToGrid/>
              <w:spacing w:before="0" w:after="0" w:line="360" w:lineRule="exact"/>
              <w:ind w:leftChars="50" w:right="110" w:rightChars="50"/>
              <w:jc w:val="center"/>
              <w:textAlignment w:val="auto"/>
              <w:rPr>
                <w:spacing w:val="0"/>
                <w:w w:val="100"/>
                <w:sz w:val="24"/>
                <w:szCs w:val="24"/>
              </w:rPr>
            </w:pPr>
            <w:r>
              <w:rPr>
                <w:spacing w:val="0"/>
                <w:w w:val="100"/>
                <w:sz w:val="24"/>
                <w:szCs w:val="24"/>
              </w:rPr>
              <w:t>类型：空心杯电机</w:t>
            </w:r>
          </w:p>
          <w:p>
            <w:pPr>
              <w:pStyle w:val="8"/>
              <w:keepNext w:val="0"/>
              <w:keepLines w:val="0"/>
              <w:pageBreakBefore w:val="0"/>
              <w:widowControl w:val="0"/>
              <w:numPr>
                <w:ilvl w:val="0"/>
                <w:numId w:val="0"/>
              </w:numPr>
              <w:tabs>
                <w:tab w:val="left" w:pos="527"/>
                <w:tab w:val="left" w:pos="528"/>
              </w:tabs>
              <w:kinsoku/>
              <w:wordWrap/>
              <w:overflowPunct/>
              <w:topLinePunct w:val="0"/>
              <w:autoSpaceDE w:val="0"/>
              <w:autoSpaceDN w:val="0"/>
              <w:bidi w:val="0"/>
              <w:adjustRightInd/>
              <w:snapToGrid/>
              <w:spacing w:before="0" w:after="0" w:line="360" w:lineRule="exact"/>
              <w:ind w:leftChars="50" w:right="110" w:rightChars="50"/>
              <w:jc w:val="both"/>
              <w:textAlignment w:val="auto"/>
              <w:rPr>
                <w:spacing w:val="0"/>
                <w:w w:val="100"/>
                <w:sz w:val="24"/>
                <w:szCs w:val="24"/>
              </w:rPr>
            </w:pPr>
            <w:r>
              <w:rPr>
                <w:spacing w:val="0"/>
                <w:w w:val="100"/>
                <w:sz w:val="24"/>
                <w:szCs w:val="24"/>
              </w:rPr>
              <w:t>数量：最多 4 个</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4"/>
              </w:rPr>
            </w:pPr>
            <w:r>
              <w:rPr>
                <w:spacing w:val="0"/>
                <w:w w:val="100"/>
                <w:sz w:val="24"/>
                <w:szCs w:val="24"/>
              </w:rPr>
              <w:t>提供空中机器人悬停动力的电机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最大桨叶尺寸</w:t>
            </w:r>
          </w:p>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b/>
                <w:spacing w:val="0"/>
                <w:w w:val="100"/>
                <w:sz w:val="24"/>
                <w:szCs w:val="24"/>
              </w:rPr>
            </w:pPr>
            <w:r>
              <w:rPr>
                <w:b/>
                <w:spacing w:val="0"/>
                <w:w w:val="100"/>
                <w:sz w:val="24"/>
                <w:szCs w:val="24"/>
              </w:rPr>
              <w:t>（英寸）</w:t>
            </w:r>
          </w:p>
        </w:tc>
        <w:tc>
          <w:tcPr>
            <w:tcW w:w="206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110" w:leftChars="50" w:right="110" w:rightChars="50"/>
              <w:jc w:val="center"/>
              <w:textAlignment w:val="auto"/>
              <w:rPr>
                <w:spacing w:val="0"/>
                <w:w w:val="100"/>
                <w:sz w:val="24"/>
                <w:szCs w:val="24"/>
              </w:rPr>
            </w:pPr>
            <w:r>
              <w:rPr>
                <w:spacing w:val="0"/>
                <w:w w:val="100"/>
                <w:sz w:val="24"/>
                <w:szCs w:val="24"/>
              </w:rPr>
              <w:t>4</w:t>
            </w:r>
          </w:p>
        </w:tc>
        <w:tc>
          <w:tcPr>
            <w:tcW w:w="470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60" w:lineRule="exact"/>
              <w:ind w:left="0" w:right="0"/>
              <w:jc w:val="center"/>
              <w:textAlignment w:val="auto"/>
              <w:rPr>
                <w:spacing w:val="0"/>
                <w:w w:val="100"/>
                <w:sz w:val="24"/>
                <w:szCs w:val="24"/>
              </w:rPr>
            </w:pPr>
            <w:r>
              <w:rPr>
                <w:spacing w:val="0"/>
                <w:w w:val="100"/>
                <w:sz w:val="24"/>
                <w:szCs w:val="24"/>
              </w:rPr>
              <w:t>-</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注意：参赛队伍可单独制作用于辅助空中机器人起飞和降落的机构，最大伸展尺寸限制为180*180*100（mm L*W*H）。</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64" w:name="(二) 裁判系统安装规范"/>
      <w:bookmarkEnd w:id="64"/>
      <w:r>
        <w:rPr>
          <w:rFonts w:hint="eastAsia" w:ascii="仿宋_GB2312" w:hAnsi="仿宋_GB2312" w:eastAsia="仿宋_GB2312" w:cs="仿宋_GB2312"/>
          <w:spacing w:val="0"/>
          <w:w w:val="100"/>
          <w:sz w:val="32"/>
          <w:szCs w:val="32"/>
          <w:lang w:val="en-US" w:eastAsia="zh-CN" w:bidi="zh-CN"/>
        </w:rPr>
        <w:t>（二）裁判系统安装规范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65" w:name="1. 概述"/>
      <w:bookmarkEnd w:id="65"/>
      <w:bookmarkStart w:id="66" w:name="1. 概述"/>
      <w:bookmarkEnd w:id="66"/>
      <w:r>
        <w:rPr>
          <w:rFonts w:hint="eastAsia" w:ascii="仿宋_GB2312" w:hAnsi="仿宋_GB2312" w:eastAsia="仿宋_GB2312" w:cs="仿宋_GB2312"/>
          <w:spacing w:val="0"/>
          <w:w w:val="100"/>
          <w:sz w:val="32"/>
          <w:szCs w:val="32"/>
          <w:lang w:val="en-US" w:eastAsia="zh-CN" w:bidi="zh-CN"/>
        </w:rPr>
        <w:t>1.概述</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系统是一套可以全自动监控机器人状态并且做出判决的电子系统。比赛过程中，裁判系统监控各参赛机器人的血量状态等信息，并将实时信息发送到赛事引擎。裁判系统自动判定比赛胜负，确保比赛的公平性。</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参赛队伍设计的机器人需预留机械和电气接口，并遵守本章节的各个事项，正确安装裁判系统各模块。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裁判系统的组成模块如下所示：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表 十-4 裁判系统组成模块</w:t>
      </w:r>
    </w:p>
    <w:tbl>
      <w:tblPr>
        <w:tblStyle w:val="6"/>
        <w:tblpPr w:leftFromText="180" w:rightFromText="180" w:vertAnchor="text" w:horzAnchor="page" w:tblpX="1728" w:tblpY="11"/>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74"/>
        <w:gridCol w:w="64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87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4"/>
                <w:szCs w:val="24"/>
              </w:rPr>
            </w:pPr>
            <w:r>
              <w:rPr>
                <w:b/>
                <w:spacing w:val="0"/>
                <w:w w:val="100"/>
                <w:sz w:val="24"/>
                <w:szCs w:val="24"/>
              </w:rPr>
              <w:t>模块</w:t>
            </w:r>
          </w:p>
        </w:tc>
        <w:tc>
          <w:tcPr>
            <w:tcW w:w="646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0" w:right="0"/>
              <w:jc w:val="center"/>
              <w:textAlignment w:val="auto"/>
              <w:rPr>
                <w:b/>
                <w:spacing w:val="0"/>
                <w:w w:val="100"/>
                <w:sz w:val="24"/>
                <w:szCs w:val="24"/>
              </w:rPr>
            </w:pPr>
            <w:r>
              <w:rPr>
                <w:b/>
                <w:spacing w:val="0"/>
                <w:w w:val="100"/>
                <w:sz w:val="24"/>
                <w:szCs w:val="24"/>
              </w:rPr>
              <w:t>介绍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87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center"/>
              <w:textAlignment w:val="auto"/>
              <w:rPr>
                <w:b/>
                <w:spacing w:val="0"/>
                <w:w w:val="100"/>
                <w:sz w:val="24"/>
                <w:szCs w:val="24"/>
              </w:rPr>
            </w:pPr>
            <w:r>
              <w:rPr>
                <w:b/>
                <w:spacing w:val="0"/>
                <w:w w:val="100"/>
                <w:sz w:val="24"/>
                <w:szCs w:val="24"/>
              </w:rPr>
              <w:t>图传模块</w:t>
            </w:r>
          </w:p>
        </w:tc>
        <w:tc>
          <w:tcPr>
            <w:tcW w:w="646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both"/>
              <w:textAlignment w:val="auto"/>
              <w:rPr>
                <w:spacing w:val="0"/>
                <w:w w:val="100"/>
                <w:sz w:val="24"/>
                <w:szCs w:val="24"/>
              </w:rPr>
            </w:pPr>
            <w:r>
              <w:rPr>
                <w:spacing w:val="0"/>
                <w:w w:val="100"/>
                <w:sz w:val="24"/>
                <w:szCs w:val="24"/>
              </w:rPr>
              <w:t>图传模块由一个智能中控和一个相机组成，通过无线网络方式接入操作间的客户端。它的作用是通过摄像头实时捕捉机器人前方的画面，并将第一人称视角画面回传到位于操作间的显示屏上。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87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center"/>
              <w:textAlignment w:val="auto"/>
              <w:rPr>
                <w:b/>
                <w:spacing w:val="0"/>
                <w:w w:val="100"/>
                <w:sz w:val="24"/>
                <w:szCs w:val="24"/>
              </w:rPr>
            </w:pPr>
            <w:r>
              <w:rPr>
                <w:b/>
                <w:spacing w:val="0"/>
                <w:w w:val="100"/>
                <w:sz w:val="24"/>
                <w:szCs w:val="24"/>
              </w:rPr>
              <w:t>测速模块</w:t>
            </w:r>
          </w:p>
        </w:tc>
        <w:tc>
          <w:tcPr>
            <w:tcW w:w="646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both"/>
              <w:textAlignment w:val="auto"/>
              <w:rPr>
                <w:spacing w:val="0"/>
                <w:w w:val="100"/>
                <w:sz w:val="24"/>
                <w:szCs w:val="24"/>
              </w:rPr>
            </w:pPr>
            <w:r>
              <w:rPr>
                <w:spacing w:val="0"/>
                <w:w w:val="100"/>
                <w:sz w:val="24"/>
                <w:szCs w:val="24"/>
              </w:rPr>
              <w:t>测速模块用于检测机器人的弹丸发射初速度和射速。</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both"/>
              <w:textAlignment w:val="auto"/>
              <w:rPr>
                <w:spacing w:val="0"/>
                <w:w w:val="100"/>
                <w:sz w:val="24"/>
                <w:szCs w:val="24"/>
              </w:rPr>
            </w:pPr>
            <w:r>
              <w:rPr>
                <w:b/>
                <w:spacing w:val="0"/>
                <w:w w:val="100"/>
                <w:sz w:val="24"/>
                <w:szCs w:val="24"/>
              </w:rPr>
              <w:t>注意：</w:t>
            </w:r>
            <w:r>
              <w:rPr>
                <w:spacing w:val="0"/>
                <w:w w:val="100"/>
                <w:sz w:val="24"/>
                <w:szCs w:val="24"/>
              </w:rPr>
              <w:t>测速模块已经集成在发射机构内，参赛队员无需另外安装。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87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center"/>
              <w:textAlignment w:val="auto"/>
              <w:rPr>
                <w:b/>
                <w:spacing w:val="0"/>
                <w:w w:val="100"/>
                <w:sz w:val="24"/>
                <w:szCs w:val="24"/>
              </w:rPr>
            </w:pPr>
            <w:r>
              <w:rPr>
                <w:b/>
                <w:spacing w:val="0"/>
                <w:w w:val="100"/>
                <w:sz w:val="24"/>
                <w:szCs w:val="24"/>
              </w:rPr>
              <w:t>装甲模块</w:t>
            </w:r>
          </w:p>
        </w:tc>
        <w:tc>
          <w:tcPr>
            <w:tcW w:w="646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both"/>
              <w:textAlignment w:val="auto"/>
              <w:rPr>
                <w:spacing w:val="0"/>
                <w:w w:val="100"/>
                <w:sz w:val="24"/>
                <w:szCs w:val="24"/>
              </w:rPr>
            </w:pPr>
            <w:r>
              <w:rPr>
                <w:spacing w:val="0"/>
                <w:w w:val="100"/>
                <w:sz w:val="24"/>
                <w:szCs w:val="24"/>
              </w:rPr>
              <w:t>装甲模块是机器人端的伤害感知系统，用于检测机器人被弹丸攻击的情况。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87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center"/>
              <w:textAlignment w:val="auto"/>
              <w:rPr>
                <w:b/>
                <w:spacing w:val="0"/>
                <w:w w:val="100"/>
                <w:sz w:val="24"/>
                <w:szCs w:val="24"/>
              </w:rPr>
            </w:pPr>
            <w:r>
              <w:rPr>
                <w:b/>
                <w:spacing w:val="0"/>
                <w:w w:val="100"/>
                <w:sz w:val="24"/>
                <w:szCs w:val="24"/>
              </w:rPr>
              <w:t>运动控制器模块</w:t>
            </w:r>
          </w:p>
        </w:tc>
        <w:tc>
          <w:tcPr>
            <w:tcW w:w="646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exact"/>
              <w:ind w:left="110" w:leftChars="50" w:right="110" w:rightChars="50"/>
              <w:jc w:val="both"/>
              <w:textAlignment w:val="auto"/>
              <w:rPr>
                <w:spacing w:val="0"/>
                <w:w w:val="100"/>
                <w:sz w:val="24"/>
                <w:szCs w:val="24"/>
              </w:rPr>
            </w:pPr>
            <w:r>
              <w:rPr>
                <w:spacing w:val="0"/>
                <w:w w:val="100"/>
                <w:sz w:val="24"/>
                <w:szCs w:val="24"/>
              </w:rPr>
              <w:t>运动控制器是用于连接装甲模块、电源、图传模块的枢纽， 并具有将操作手的操作指令通过 UART 接口传输至机器人的功能。</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67" w:name="2. 机器人裁判系统配置"/>
      <w:bookmarkEnd w:id="67"/>
      <w:bookmarkStart w:id="68" w:name="2. 机器人裁判系统配置"/>
      <w:bookmarkEnd w:id="68"/>
      <w:r>
        <w:rPr>
          <w:rFonts w:hint="eastAsia" w:ascii="仿宋_GB2312" w:hAnsi="仿宋_GB2312" w:eastAsia="仿宋_GB2312" w:cs="仿宋_GB2312"/>
          <w:spacing w:val="0"/>
          <w:w w:val="100"/>
          <w:sz w:val="32"/>
          <w:szCs w:val="32"/>
          <w:lang w:val="en-US" w:eastAsia="zh-CN" w:bidi="zh-CN"/>
        </w:rPr>
        <w:t>2.机器人裁判系统配置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各机器人的裁判系统模块配置情况如下所示：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表 十-5 机器人裁判系统模块配置</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55"/>
        <w:gridCol w:w="1982"/>
        <w:gridCol w:w="1396"/>
        <w:gridCol w:w="1689"/>
        <w:gridCol w:w="1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1555" w:type="dxa"/>
            <w:vAlign w:val="center"/>
            <mc:AlternateContent>
              <mc:Choice Requires="wpsCustomData">
                <wpsCustomData:diagonals>
                  <wpsCustomData:diagonal from="9000" to="30000">
                    <wpsCustomData:border w:val="single" w:color="auto" w:sz="4" w:space="0"/>
                  </wpsCustomData:diagonal>
                </wpsCustomData:diagonals>
              </mc:Choice>
            </mc:AlternateContent>
          </w:tcPr>
          <w:p>
            <w:pPr>
              <w:pStyle w:val="8"/>
              <w:keepNext w:val="0"/>
              <w:keepLines w:val="0"/>
              <w:pageBreakBefore w:val="0"/>
              <w:widowControl w:val="0"/>
              <w:kinsoku/>
              <w:wordWrap/>
              <w:overflowPunct/>
              <w:topLinePunct w:val="0"/>
              <w:autoSpaceDE w:val="0"/>
              <w:autoSpaceDN w:val="0"/>
              <w:bidi w:val="0"/>
              <w:adjustRightInd/>
              <w:snapToGrid w:val="0"/>
              <w:spacing w:before="0" w:after="0" w:line="240" w:lineRule="auto"/>
              <w:ind w:left="0" w:right="0"/>
              <w:jc w:val="center"/>
              <w:textAlignment w:val="auto"/>
              <mc:AlternateContent>
                <mc:Choice Requires="wpsCustomData">
                  <wpsCustomData:diagonalParaType/>
                </mc:Choice>
              </mc:AlternateContent>
              <w:rPr>
                <w:b/>
                <w:spacing w:val="0"/>
                <w:w w:val="100"/>
                <w:sz w:val="24"/>
              </w:rPr>
            </w:pPr>
            <w:r>
              <w:rPr>
                <w:b/>
                <w:spacing w:val="0"/>
                <w:w w:val="100"/>
                <w:sz w:val="24"/>
              </w:rPr>
              <w:t>数量</w:t>
            </w:r>
          </w:p>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类型</w:t>
            </w:r>
          </w:p>
        </w:tc>
        <w:tc>
          <w:tcPr>
            <w:tcW w:w="19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运动控制器模块</w:t>
            </w:r>
          </w:p>
        </w:tc>
        <w:tc>
          <w:tcPr>
            <w:tcW w:w="139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装甲模块</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图传模块</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测速模块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155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步兵机器人</w:t>
            </w:r>
          </w:p>
        </w:tc>
        <w:tc>
          <w:tcPr>
            <w:tcW w:w="19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w:t>
            </w:r>
          </w:p>
        </w:tc>
        <w:tc>
          <w:tcPr>
            <w:tcW w:w="139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4</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155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工程机器人</w:t>
            </w:r>
          </w:p>
        </w:tc>
        <w:tc>
          <w:tcPr>
            <w:tcW w:w="19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w:t>
            </w:r>
          </w:p>
        </w:tc>
        <w:tc>
          <w:tcPr>
            <w:tcW w:w="139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4</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155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空中机器人</w:t>
            </w:r>
          </w:p>
        </w:tc>
        <w:tc>
          <w:tcPr>
            <w:tcW w:w="19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w:t>
            </w:r>
          </w:p>
        </w:tc>
        <w:tc>
          <w:tcPr>
            <w:tcW w:w="139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w:t>
            </w:r>
          </w:p>
        </w:tc>
        <w:tc>
          <w:tcPr>
            <w:tcW w:w="16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69" w:name="3. 运动控制器模块安装"/>
      <w:bookmarkEnd w:id="69"/>
      <w:bookmarkStart w:id="70" w:name="3. 运动控制器模块安装"/>
      <w:bookmarkEnd w:id="70"/>
      <w:r>
        <w:rPr>
          <w:rFonts w:hint="eastAsia" w:ascii="仿宋_GB2312" w:hAnsi="仿宋_GB2312" w:eastAsia="仿宋_GB2312" w:cs="仿宋_GB2312"/>
          <w:spacing w:val="0"/>
          <w:w w:val="100"/>
          <w:sz w:val="32"/>
          <w:szCs w:val="32"/>
          <w:lang w:val="en-US" w:eastAsia="zh-CN" w:bidi="zh-CN"/>
        </w:rPr>
        <w:t>3.运动控制器模块安装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参考运动控制器模块尺寸，在机器人预留安装位置。</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3534410" cy="3494405"/>
            <wp:effectExtent l="0" t="0" r="8890" b="10795"/>
            <wp:docPr id="12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9.png"/>
                    <pic:cNvPicPr>
                      <a:picLocks noChangeAspect="1"/>
                    </pic:cNvPicPr>
                  </pic:nvPicPr>
                  <pic:blipFill>
                    <a:blip r:embed="rId9" cstate="print"/>
                    <a:stretch>
                      <a:fillRect/>
                    </a:stretch>
                  </pic:blipFill>
                  <pic:spPr>
                    <a:xfrm>
                      <a:off x="0" y="0"/>
                      <a:ext cx="3534410" cy="3494405"/>
                    </a:xfrm>
                    <a:prstGeom prst="rect">
                      <a:avLst/>
                    </a:prstGeom>
                  </pic:spPr>
                </pic:pic>
              </a:graphicData>
            </a:graphic>
          </wp:inline>
        </w:drawing>
      </w:r>
    </w:p>
    <w:tbl>
      <w:tblPr>
        <w:tblStyle w:val="6"/>
        <w:tblW w:w="8891" w:type="dxa"/>
        <w:tblInd w:w="1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62"/>
        <w:gridCol w:w="2046"/>
        <w:gridCol w:w="516"/>
        <w:gridCol w:w="2667"/>
        <w:gridCol w:w="517"/>
        <w:gridCol w:w="25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trPr>
        <w:tc>
          <w:tcPr>
            <w:tcW w:w="562"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textAlignment w:val="auto"/>
              <w:rPr>
                <w:spacing w:val="0"/>
                <w:w w:val="100"/>
                <w:sz w:val="24"/>
              </w:rPr>
            </w:pPr>
            <w:r>
              <w:rPr>
                <w:spacing w:val="0"/>
                <w:w w:val="100"/>
                <w:sz w:val="24"/>
              </w:rPr>
              <w:t>[1]</w:t>
            </w:r>
          </w:p>
        </w:tc>
        <w:tc>
          <w:tcPr>
            <w:tcW w:w="2046"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textAlignment w:val="auto"/>
              <w:rPr>
                <w:spacing w:val="0"/>
                <w:w w:val="100"/>
                <w:sz w:val="24"/>
              </w:rPr>
            </w:pPr>
            <w:r>
              <w:rPr>
                <w:spacing w:val="0"/>
                <w:w w:val="100"/>
                <w:sz w:val="24"/>
              </w:rPr>
              <w:t>M BUS 接口</w:t>
            </w:r>
          </w:p>
        </w:tc>
        <w:tc>
          <w:tcPr>
            <w:tcW w:w="516"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jc w:val="right"/>
              <w:textAlignment w:val="auto"/>
              <w:rPr>
                <w:spacing w:val="0"/>
                <w:w w:val="100"/>
                <w:sz w:val="24"/>
              </w:rPr>
            </w:pPr>
            <w:r>
              <w:rPr>
                <w:spacing w:val="0"/>
                <w:w w:val="100"/>
                <w:sz w:val="24"/>
              </w:rPr>
              <w:t>[2]</w:t>
            </w:r>
          </w:p>
        </w:tc>
        <w:tc>
          <w:tcPr>
            <w:tcW w:w="2667"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textAlignment w:val="auto"/>
              <w:rPr>
                <w:spacing w:val="0"/>
                <w:w w:val="100"/>
                <w:sz w:val="24"/>
              </w:rPr>
            </w:pPr>
            <w:r>
              <w:rPr>
                <w:spacing w:val="0"/>
                <w:w w:val="100"/>
                <w:sz w:val="24"/>
              </w:rPr>
              <w:t>智能中控 CAN BUS 接口</w:t>
            </w:r>
          </w:p>
        </w:tc>
        <w:tc>
          <w:tcPr>
            <w:tcW w:w="517"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jc w:val="right"/>
              <w:textAlignment w:val="auto"/>
              <w:rPr>
                <w:spacing w:val="0"/>
                <w:w w:val="100"/>
                <w:sz w:val="24"/>
              </w:rPr>
            </w:pPr>
            <w:r>
              <w:rPr>
                <w:spacing w:val="0"/>
                <w:w w:val="100"/>
                <w:sz w:val="24"/>
              </w:rPr>
              <w:t>[3]</w:t>
            </w:r>
          </w:p>
        </w:tc>
        <w:tc>
          <w:tcPr>
            <w:tcW w:w="2583" w:type="dxa"/>
          </w:tcPr>
          <w:p>
            <w:pPr>
              <w:pStyle w:val="8"/>
              <w:keepNext w:val="0"/>
              <w:keepLines w:val="0"/>
              <w:pageBreakBefore w:val="0"/>
              <w:widowControl w:val="0"/>
              <w:kinsoku/>
              <w:wordWrap/>
              <w:overflowPunct/>
              <w:topLinePunct w:val="0"/>
              <w:autoSpaceDE w:val="0"/>
              <w:autoSpaceDN w:val="0"/>
              <w:bidi w:val="0"/>
              <w:adjustRightInd/>
              <w:snapToGrid/>
              <w:spacing w:before="0" w:after="0" w:line="274" w:lineRule="exact"/>
              <w:ind w:left="0" w:right="0"/>
              <w:textAlignment w:val="auto"/>
              <w:rPr>
                <w:spacing w:val="0"/>
                <w:w w:val="100"/>
                <w:sz w:val="24"/>
              </w:rPr>
            </w:pPr>
            <w:r>
              <w:rPr>
                <w:spacing w:val="0"/>
                <w:w w:val="100"/>
                <w:sz w:val="24"/>
              </w:rPr>
              <w:t>UART 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56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r>
              <w:rPr>
                <w:spacing w:val="0"/>
                <w:w w:val="100"/>
                <w:sz w:val="24"/>
              </w:rPr>
              <w:t>[4]</w:t>
            </w:r>
          </w:p>
        </w:tc>
        <w:tc>
          <w:tcPr>
            <w:tcW w:w="2046"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r>
              <w:rPr>
                <w:spacing w:val="0"/>
                <w:w w:val="100"/>
                <w:sz w:val="24"/>
              </w:rPr>
              <w:t>装甲模块 CAN BUS接口</w:t>
            </w:r>
          </w:p>
        </w:tc>
        <w:tc>
          <w:tcPr>
            <w:tcW w:w="516"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right"/>
              <w:textAlignment w:val="auto"/>
              <w:rPr>
                <w:spacing w:val="0"/>
                <w:w w:val="100"/>
                <w:sz w:val="24"/>
              </w:rPr>
            </w:pPr>
            <w:r>
              <w:rPr>
                <w:spacing w:val="0"/>
                <w:w w:val="100"/>
                <w:sz w:val="24"/>
              </w:rPr>
              <w:t>[5]</w:t>
            </w:r>
          </w:p>
        </w:tc>
        <w:tc>
          <w:tcPr>
            <w:tcW w:w="2667"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r>
              <w:rPr>
                <w:spacing w:val="0"/>
                <w:w w:val="100"/>
                <w:sz w:val="24"/>
              </w:rPr>
              <w:t>POWER 接口</w:t>
            </w:r>
          </w:p>
        </w:tc>
        <w:tc>
          <w:tcPr>
            <w:tcW w:w="517"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right"/>
              <w:textAlignment w:val="auto"/>
              <w:rPr>
                <w:spacing w:val="0"/>
                <w:w w:val="100"/>
                <w:sz w:val="24"/>
              </w:rPr>
            </w:pPr>
            <w:r>
              <w:rPr>
                <w:spacing w:val="0"/>
                <w:w w:val="100"/>
                <w:sz w:val="24"/>
              </w:rPr>
              <w:t>[6]</w:t>
            </w:r>
          </w:p>
        </w:tc>
        <w:tc>
          <w:tcPr>
            <w:tcW w:w="2583"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r>
              <w:rPr>
                <w:spacing w:val="0"/>
                <w:w w:val="100"/>
                <w:sz w:val="24"/>
              </w:rPr>
              <w:t>发射机构 CAN BUS 接口</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71" w:name="图 十-2 运动控制器模块"/>
      <w:bookmarkEnd w:id="71"/>
      <w:r>
        <w:rPr>
          <w:rFonts w:hint="eastAsia" w:ascii="仿宋_GB2312" w:hAnsi="仿宋_GB2312" w:eastAsia="仿宋_GB2312" w:cs="仿宋_GB2312"/>
          <w:spacing w:val="0"/>
          <w:w w:val="100"/>
          <w:sz w:val="32"/>
          <w:szCs w:val="32"/>
          <w:lang w:val="en-US" w:eastAsia="zh-CN" w:bidi="zh-CN"/>
        </w:rPr>
        <w:t>图 十-2 运动控制器模块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注意：CAN BUS为总线式接口，各裁判系统模块上所带有的 CAN BUS接口均为等效接口。本文所描述的安装方式仅为推荐连接方式，在实际操作中可选择合适的方式进行连接。</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72" w:name="（1） 安装步骤"/>
      <w:bookmarkEnd w:id="72"/>
      <w:bookmarkStart w:id="73" w:name="（1） 安装步骤"/>
      <w:bookmarkEnd w:id="73"/>
      <w:r>
        <w:rPr>
          <w:rFonts w:hint="eastAsia" w:ascii="仿宋_GB2312" w:hAnsi="仿宋_GB2312" w:eastAsia="仿宋_GB2312" w:cs="仿宋_GB2312"/>
          <w:spacing w:val="0"/>
          <w:w w:val="100"/>
          <w:sz w:val="32"/>
          <w:szCs w:val="32"/>
          <w:lang w:val="en-US" w:eastAsia="zh-CN" w:bidi="zh-CN"/>
        </w:rPr>
        <w:t>（1）安装步骤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①将运动控制器模块固定至机器人对应位置。</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682875" cy="2284095"/>
            <wp:effectExtent l="0" t="0" r="3175" b="1905"/>
            <wp:docPr id="125"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0.jpeg"/>
                    <pic:cNvPicPr>
                      <a:picLocks noChangeAspect="1"/>
                    </pic:cNvPicPr>
                  </pic:nvPicPr>
                  <pic:blipFill>
                    <a:blip r:embed="rId10" cstate="print"/>
                    <a:stretch>
                      <a:fillRect/>
                    </a:stretch>
                  </pic:blipFill>
                  <pic:spPr>
                    <a:xfrm>
                      <a:off x="0" y="0"/>
                      <a:ext cx="2683005" cy="2284571"/>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[1]动控制器模块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74" w:name="图 十-3 运动控制器模块安装示意图"/>
      <w:bookmarkEnd w:id="74"/>
      <w:r>
        <w:rPr>
          <w:rFonts w:hint="eastAsia" w:ascii="仿宋_GB2312" w:hAnsi="仿宋_GB2312" w:eastAsia="仿宋_GB2312" w:cs="仿宋_GB2312"/>
          <w:spacing w:val="0"/>
          <w:w w:val="100"/>
          <w:sz w:val="32"/>
          <w:szCs w:val="32"/>
          <w:lang w:val="en-US" w:eastAsia="zh-CN" w:bidi="zh-CN"/>
        </w:rPr>
        <w:t>图 十-3 运动控制器模块安装示意图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②使用包装内的电源转接线，将运动控制器模块与电池进行连接。</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955925" cy="1833880"/>
            <wp:effectExtent l="0" t="0" r="15875" b="13970"/>
            <wp:docPr id="127"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1.jpeg"/>
                    <pic:cNvPicPr>
                      <a:picLocks noChangeAspect="1"/>
                    </pic:cNvPicPr>
                  </pic:nvPicPr>
                  <pic:blipFill>
                    <a:blip r:embed="rId11" cstate="print"/>
                    <a:stretch>
                      <a:fillRect/>
                    </a:stretch>
                  </pic:blipFill>
                  <pic:spPr>
                    <a:xfrm>
                      <a:off x="0" y="0"/>
                      <a:ext cx="2955925" cy="1833880"/>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[1]电源转接线</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75" w:name="图 十-4 运动控制器模块连线示意图"/>
      <w:bookmarkEnd w:id="75"/>
      <w:r>
        <w:rPr>
          <w:rFonts w:hint="eastAsia" w:ascii="仿宋_GB2312" w:hAnsi="仿宋_GB2312" w:eastAsia="仿宋_GB2312" w:cs="仿宋_GB2312"/>
          <w:spacing w:val="0"/>
          <w:w w:val="100"/>
          <w:sz w:val="32"/>
          <w:szCs w:val="32"/>
          <w:lang w:val="en-US" w:eastAsia="zh-CN" w:bidi="zh-CN"/>
        </w:rPr>
        <w:t>图 十-4 运动控制器模块连线示意图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76" w:name="（2） 安装要求"/>
      <w:bookmarkEnd w:id="76"/>
      <w:bookmarkStart w:id="77" w:name="（2） 安装要求"/>
      <w:bookmarkEnd w:id="77"/>
      <w:r>
        <w:rPr>
          <w:rFonts w:hint="eastAsia" w:ascii="仿宋_GB2312" w:hAnsi="仿宋_GB2312" w:eastAsia="仿宋_GB2312" w:cs="仿宋_GB2312"/>
          <w:spacing w:val="0"/>
          <w:w w:val="100"/>
          <w:sz w:val="32"/>
          <w:szCs w:val="32"/>
          <w:lang w:val="en-US" w:eastAsia="zh-CN" w:bidi="zh-CN"/>
        </w:rPr>
        <w:t>（2）安装要求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运动控制器模块的安装需满足以下要求：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R30.确保机器人在工作状态下，运动控制器模块的上表面水平朝上。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R31.确保运动控制器模块稳定固定于机器人，运动过程中不发生相对移动。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78" w:name="4. 装甲模块安装规范"/>
      <w:bookmarkEnd w:id="78"/>
      <w:bookmarkStart w:id="79" w:name="4. 装甲模块安装规范"/>
      <w:bookmarkEnd w:id="79"/>
      <w:r>
        <w:rPr>
          <w:rFonts w:hint="eastAsia" w:ascii="仿宋_GB2312" w:hAnsi="仿宋_GB2312" w:eastAsia="仿宋_GB2312" w:cs="仿宋_GB2312"/>
          <w:spacing w:val="0"/>
          <w:w w:val="100"/>
          <w:sz w:val="32"/>
          <w:szCs w:val="32"/>
          <w:lang w:val="en-US" w:eastAsia="zh-CN" w:bidi="zh-CN"/>
        </w:rPr>
        <w:t>4.装甲模块安装规范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装甲模块分别包括前装甲模块、右装甲模块、左装甲模块以及后装甲模块，如下图所示：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917440" cy="3236595"/>
            <wp:effectExtent l="0" t="0" r="16510" b="1905"/>
            <wp:docPr id="12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jpeg"/>
                    <pic:cNvPicPr>
                      <a:picLocks noChangeAspect="1"/>
                    </pic:cNvPicPr>
                  </pic:nvPicPr>
                  <pic:blipFill>
                    <a:blip r:embed="rId12" cstate="print"/>
                    <a:stretch>
                      <a:fillRect/>
                    </a:stretch>
                  </pic:blipFill>
                  <pic:spPr>
                    <a:xfrm>
                      <a:off x="0" y="0"/>
                      <a:ext cx="4917440" cy="323659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[1]顶部安装孔   [2]侧向安装孔   [3]装甲接口</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图 十-5 前装甲模块示意图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p>
    <w:p>
      <w:pPr>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drawing>
          <wp:inline distT="0" distB="0" distL="0" distR="0">
            <wp:extent cx="3680460" cy="2597785"/>
            <wp:effectExtent l="0" t="0" r="15240" b="12065"/>
            <wp:docPr id="131"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3.jpeg"/>
                    <pic:cNvPicPr>
                      <a:picLocks noChangeAspect="1"/>
                    </pic:cNvPicPr>
                  </pic:nvPicPr>
                  <pic:blipFill>
                    <a:blip r:embed="rId13" cstate="print"/>
                    <a:stretch>
                      <a:fillRect/>
                    </a:stretch>
                  </pic:blipFill>
                  <pic:spPr>
                    <a:xfrm>
                      <a:off x="0" y="0"/>
                      <a:ext cx="3680460" cy="2597785"/>
                    </a:xfrm>
                    <a:prstGeom prst="rect">
                      <a:avLst/>
                    </a:prstGeom>
                  </pic:spPr>
                </pic:pic>
              </a:graphicData>
            </a:graphic>
          </wp:inline>
        </w:drawing>
      </w:r>
      <w:bookmarkStart w:id="80" w:name="图 十-5 前装甲模块示意图"/>
      <w:bookmarkEnd w:id="80"/>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 辅助安装卡槽   [2]安装孔   [3]装甲接口</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81" w:name="图 十-6 右装甲模块示意图"/>
      <w:bookmarkEnd w:id="81"/>
      <w:r>
        <w:rPr>
          <w:rFonts w:hint="eastAsia" w:ascii="仿宋_GB2312" w:hAnsi="仿宋_GB2312" w:eastAsia="仿宋_GB2312" w:cs="仿宋_GB2312"/>
          <w:spacing w:val="0"/>
          <w:w w:val="100"/>
          <w:sz w:val="32"/>
          <w:szCs w:val="32"/>
          <w:lang w:val="en-US" w:eastAsia="zh-CN" w:bidi="zh-CN"/>
        </w:rPr>
        <w:t>图 十-6 右装甲模块示意图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386580" cy="3020695"/>
            <wp:effectExtent l="0" t="0" r="13970" b="8255"/>
            <wp:docPr id="133"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4.jpeg"/>
                    <pic:cNvPicPr>
                      <a:picLocks noChangeAspect="1"/>
                    </pic:cNvPicPr>
                  </pic:nvPicPr>
                  <pic:blipFill>
                    <a:blip r:embed="rId14" cstate="print"/>
                    <a:stretch>
                      <a:fillRect/>
                    </a:stretch>
                  </pic:blipFill>
                  <pic:spPr>
                    <a:xfrm>
                      <a:off x="0" y="0"/>
                      <a:ext cx="4386580" cy="302069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[1]辅助安装卡槽   [2]安装孔   [3]装甲接口</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82" w:name="图 十-7 左装甲模块示意图"/>
      <w:bookmarkEnd w:id="82"/>
      <w:r>
        <w:rPr>
          <w:rFonts w:hint="eastAsia" w:ascii="仿宋_GB2312" w:hAnsi="仿宋_GB2312" w:eastAsia="仿宋_GB2312" w:cs="仿宋_GB2312"/>
          <w:spacing w:val="0"/>
          <w:w w:val="100"/>
          <w:sz w:val="32"/>
          <w:szCs w:val="32"/>
          <w:lang w:val="en-US" w:eastAsia="zh-CN" w:bidi="zh-CN"/>
        </w:rPr>
        <w:t>图 十-7 左装甲模块示意图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844415" cy="3215640"/>
            <wp:effectExtent l="0" t="0" r="13335" b="3810"/>
            <wp:docPr id="135"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5.jpeg"/>
                    <pic:cNvPicPr>
                      <a:picLocks noChangeAspect="1"/>
                    </pic:cNvPicPr>
                  </pic:nvPicPr>
                  <pic:blipFill>
                    <a:blip r:embed="rId15" cstate="print"/>
                    <a:stretch>
                      <a:fillRect/>
                    </a:stretch>
                  </pic:blipFill>
                  <pic:spPr>
                    <a:xfrm>
                      <a:off x="0" y="0"/>
                      <a:ext cx="4844595" cy="321573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[1]安装孔   [2]装甲接口   [3]弹性卡扣</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83" w:name="图 十-8 后装甲模块示意图"/>
      <w:bookmarkEnd w:id="83"/>
      <w:r>
        <w:rPr>
          <w:rFonts w:hint="eastAsia" w:ascii="仿宋_GB2312" w:hAnsi="仿宋_GB2312" w:eastAsia="仿宋_GB2312" w:cs="仿宋_GB2312"/>
          <w:spacing w:val="0"/>
          <w:w w:val="100"/>
          <w:sz w:val="32"/>
          <w:szCs w:val="32"/>
          <w:lang w:val="en-US" w:eastAsia="zh-CN" w:bidi="zh-CN"/>
        </w:rPr>
        <w:t>图 十-8 后装甲模块示意图</w:t>
      </w:r>
      <w:bookmarkStart w:id="84" w:name="（1） 安装步骤"/>
      <w:bookmarkEnd w:id="84"/>
      <w:bookmarkStart w:id="85" w:name="（1） 安装步骤"/>
      <w:bookmarkEnd w:id="85"/>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40" w:firstLineChars="200"/>
        <w:jc w:val="both"/>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（1）安装步骤</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421890" cy="2734945"/>
            <wp:effectExtent l="0" t="0" r="16510" b="8255"/>
            <wp:docPr id="137"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6.jpeg"/>
                    <pic:cNvPicPr>
                      <a:picLocks noChangeAspect="1"/>
                    </pic:cNvPicPr>
                  </pic:nvPicPr>
                  <pic:blipFill>
                    <a:blip r:embed="rId16" cstate="print"/>
                    <a:stretch>
                      <a:fillRect/>
                    </a:stretch>
                  </pic:blipFill>
                  <pic:spPr>
                    <a:xfrm>
                      <a:off x="0" y="0"/>
                      <a:ext cx="2422017" cy="273494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[1]前装甲模块   [2]右装甲模块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[3]后装甲模块   [4]左装甲模块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86" w:name="图 十-9 装甲模块安装示意图"/>
      <w:bookmarkEnd w:id="86"/>
      <w:r>
        <w:rPr>
          <w:rFonts w:hint="eastAsia" w:ascii="仿宋_GB2312" w:hAnsi="仿宋_GB2312" w:eastAsia="仿宋_GB2312" w:cs="仿宋_GB2312"/>
          <w:spacing w:val="0"/>
          <w:w w:val="100"/>
          <w:sz w:val="32"/>
          <w:szCs w:val="32"/>
          <w:lang w:val="en-US" w:eastAsia="zh-CN" w:bidi="zh-CN"/>
        </w:rPr>
        <w:t>图 十-9 装甲模块安装示意图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使用包装内提供的数据线连接各装甲模块至运动控制器模块的 CAN BUS 接口。</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5584190" cy="2863215"/>
            <wp:effectExtent l="0" t="0" r="16510" b="13335"/>
            <wp:docPr id="139"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7.png"/>
                    <pic:cNvPicPr>
                      <a:picLocks noChangeAspect="1"/>
                    </pic:cNvPicPr>
                  </pic:nvPicPr>
                  <pic:blipFill>
                    <a:blip r:embed="rId17" cstate="print"/>
                    <a:stretch>
                      <a:fillRect/>
                    </a:stretch>
                  </pic:blipFill>
                  <pic:spPr>
                    <a:xfrm>
                      <a:off x="0" y="0"/>
                      <a:ext cx="5584190" cy="286321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87" w:name="图 十-10 装甲模块连线示意图"/>
      <w:bookmarkEnd w:id="87"/>
      <w:r>
        <w:rPr>
          <w:rFonts w:hint="eastAsia" w:ascii="仿宋_GB2312" w:hAnsi="仿宋_GB2312" w:eastAsia="仿宋_GB2312" w:cs="仿宋_GB2312"/>
          <w:spacing w:val="0"/>
          <w:w w:val="100"/>
          <w:sz w:val="32"/>
          <w:szCs w:val="32"/>
          <w:lang w:val="en-US" w:eastAsia="zh-CN" w:bidi="zh-CN"/>
        </w:rPr>
        <w:t>图 十-10 装甲模块连线示意图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88" w:name="（2） 安装要求"/>
      <w:bookmarkEnd w:id="88"/>
      <w:bookmarkStart w:id="89" w:name="（2） 安装要求"/>
      <w:bookmarkEnd w:id="89"/>
      <w:r>
        <w:rPr>
          <w:rFonts w:hint="eastAsia" w:ascii="仿宋_GB2312" w:hAnsi="仿宋_GB2312" w:eastAsia="仿宋_GB2312" w:cs="仿宋_GB2312"/>
          <w:spacing w:val="0"/>
          <w:w w:val="100"/>
          <w:sz w:val="32"/>
          <w:szCs w:val="32"/>
          <w:lang w:val="en-US" w:eastAsia="zh-CN" w:bidi="zh-CN"/>
        </w:rPr>
        <w:t>（2）安装要求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装甲模块的安装需满足以下要求：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注意：设计机器人机构时候充分考虑后装甲受撞击情况，出现后装甲受撞击后卡扣脱落造成装甲遮挡后裁判将根据比赛规则判罚。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R32.机器人的前后装甲模块的受攻击面左右边缘 90°内不得被遮挡，上下边缘90°内不得被遮挡。左右装甲的受攻击面左右边缘 50°内不得被遮挡，上下边缘 75°内不得被遮挡。工程机器人的前装甲模块除外。</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5732145" cy="2381250"/>
            <wp:effectExtent l="0" t="0" r="1905" b="0"/>
            <wp:docPr id="141"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8.jpeg"/>
                    <pic:cNvPicPr>
                      <a:picLocks noChangeAspect="1"/>
                    </pic:cNvPicPr>
                  </pic:nvPicPr>
                  <pic:blipFill>
                    <a:blip r:embed="rId18" cstate="print"/>
                    <a:stretch>
                      <a:fillRect/>
                    </a:stretch>
                  </pic:blipFill>
                  <pic:spPr>
                    <a:xfrm>
                      <a:off x="0" y="0"/>
                      <a:ext cx="5732145" cy="238125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5625465" cy="2258060"/>
            <wp:effectExtent l="0" t="0" r="13335" b="8890"/>
            <wp:docPr id="143"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9.jpeg"/>
                    <pic:cNvPicPr>
                      <a:picLocks noChangeAspect="1"/>
                    </pic:cNvPicPr>
                  </pic:nvPicPr>
                  <pic:blipFill>
                    <a:blip r:embed="rId19" cstate="print"/>
                    <a:stretch>
                      <a:fillRect/>
                    </a:stretch>
                  </pic:blipFill>
                  <pic:spPr>
                    <a:xfrm>
                      <a:off x="0" y="0"/>
                      <a:ext cx="5625465" cy="225806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spacing w:val="0"/>
          <w:w w:val="100"/>
          <w:sz w:val="32"/>
        </w:rPr>
        <mc:AlternateContent>
          <mc:Choice Requires="wpg">
            <w:drawing>
              <wp:inline distT="0" distB="0" distL="114300" distR="114300">
                <wp:extent cx="5360670" cy="2555875"/>
                <wp:effectExtent l="0" t="0" r="11430" b="15875"/>
                <wp:docPr id="5" name="组合 5"/>
                <wp:cNvGraphicFramePr/>
                <a:graphic xmlns:a="http://schemas.openxmlformats.org/drawingml/2006/main">
                  <a:graphicData uri="http://schemas.microsoft.com/office/word/2010/wordprocessingGroup">
                    <wpg:wgp>
                      <wpg:cNvGrpSpPr/>
                      <wpg:grpSpPr>
                        <a:xfrm>
                          <a:off x="0" y="0"/>
                          <a:ext cx="5360670" cy="2555875"/>
                          <a:chOff x="7052" y="316817"/>
                          <a:chExt cx="4694" cy="2276"/>
                        </a:xfrm>
                      </wpg:grpSpPr>
                      <pic:pic xmlns:pic="http://schemas.openxmlformats.org/drawingml/2006/picture">
                        <pic:nvPicPr>
                          <pic:cNvPr id="145" name="image70.png"/>
                          <pic:cNvPicPr>
                            <a:picLocks noChangeAspect="1"/>
                          </pic:cNvPicPr>
                        </pic:nvPicPr>
                        <pic:blipFill>
                          <a:blip r:embed="rId20" cstate="print"/>
                          <a:stretch>
                            <a:fillRect/>
                          </a:stretch>
                        </pic:blipFill>
                        <pic:spPr>
                          <a:xfrm>
                            <a:off x="7052" y="317163"/>
                            <a:ext cx="2663" cy="1356"/>
                          </a:xfrm>
                          <a:prstGeom prst="rect">
                            <a:avLst/>
                          </a:prstGeom>
                        </pic:spPr>
                      </pic:pic>
                      <pic:pic xmlns:pic="http://schemas.openxmlformats.org/drawingml/2006/picture">
                        <pic:nvPicPr>
                          <pic:cNvPr id="147" name="image71.jpeg"/>
                          <pic:cNvPicPr>
                            <a:picLocks noChangeAspect="1"/>
                          </pic:cNvPicPr>
                        </pic:nvPicPr>
                        <pic:blipFill>
                          <a:blip r:embed="rId21" cstate="print"/>
                          <a:stretch>
                            <a:fillRect/>
                          </a:stretch>
                        </pic:blipFill>
                        <pic:spPr>
                          <a:xfrm>
                            <a:off x="9986" y="316817"/>
                            <a:ext cx="1761" cy="2277"/>
                          </a:xfrm>
                          <a:prstGeom prst="rect">
                            <a:avLst/>
                          </a:prstGeom>
                        </pic:spPr>
                      </pic:pic>
                    </wpg:wgp>
                  </a:graphicData>
                </a:graphic>
              </wp:inline>
            </w:drawing>
          </mc:Choice>
          <mc:Fallback>
            <w:pict>
              <v:group id="_x0000_s1026" o:spid="_x0000_s1026" o:spt="203" style="height:201.25pt;width:422.1pt;" coordorigin="7052,316817" coordsize="4694,2276" o:gfxdata="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">
                <o:lock v:ext="edit" aspectratio="f"/>
                <v:shape id="image70.png" o:spid="_x0000_s1026" o:spt="75" type="#_x0000_t75" style="position:absolute;left:7052;top:317163;height:1356;width:2663;" filled="f" o:preferrelative="t" stroked="f" coordsize="21600,21600" o:gfxdata="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DwLe8AAAA&#10;3AAAAA8AAAAAAAAAAQAgAAAAIgAAAGRycy9kb3ducmV2LnhtbFBLAQIUABQAAAAIAIdO4kAzLwWe&#10;OwAAADkAAAAQAAAAAAAAAAEAIAAAAAsBAABkcnMvc2hhcGV4bWwueG1sUEsFBgAAAAAGAAYAWwEA&#10;ALUDAAAAAA==&#10;">
                  <v:fill on="f" focussize="0,0"/>
                  <v:stroke on="f"/>
                  <v:imagedata r:id="rId20" o:title=""/>
                  <o:lock v:ext="edit" aspectratio="t"/>
                </v:shape>
                <v:shape id="image71.jpeg" o:spid="_x0000_s1026" o:spt="75" type="#_x0000_t75" style="position:absolute;left:9986;top:316817;height:2277;width:1761;" filled="f" o:preferrelative="t" stroked="f" coordsize="21600,21600" o:gfxdata="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hOXcugAAANwA&#10;AAAPAAAAAAAAAAEAIAAAACIAAABkcnMvZG93bnJldi54bWxQSwECFAAUAAAACACHTuJAMy8FnjsA&#10;AAA5AAAAEAAAAAAAAAABACAAAAAJAQAAZHJzL3NoYXBleG1sLnhtbFBLBQYAAAAABgAGAFsBAACz&#10;AwAAAAA=&#10;">
                  <v:fill on="f" focussize="0,0"/>
                  <v:stroke on="f"/>
                  <v:imagedata r:id="rId21" o:title=""/>
                  <o:lock v:ext="edit" aspectratio="t"/>
                </v:shape>
                <w10:wrap type="none"/>
                <w10:anchorlock/>
              </v:group>
            </w:pict>
          </mc:Fallback>
        </mc:AlternateConten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bookmarkStart w:id="90" w:name="图 十-11 装甲安装规范示意图"/>
      <w:bookmarkEnd w:id="90"/>
      <w:r>
        <w:rPr>
          <w:rFonts w:hint="eastAsia" w:ascii="仿宋_GB2312" w:hAnsi="仿宋_GB2312" w:eastAsia="仿宋_GB2312" w:cs="仿宋_GB2312"/>
          <w:spacing w:val="0"/>
          <w:w w:val="100"/>
          <w:sz w:val="32"/>
          <w:szCs w:val="32"/>
          <w:lang w:val="en-US" w:eastAsia="zh-CN" w:bidi="zh-CN"/>
        </w:rPr>
        <w:t>图 十-11 装甲安装规范示意图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91" w:name="（3） ID编号设置"/>
      <w:bookmarkEnd w:id="91"/>
      <w:bookmarkStart w:id="92" w:name="（3） ID编号设置"/>
      <w:bookmarkEnd w:id="92"/>
      <w:r>
        <w:rPr>
          <w:rFonts w:hint="eastAsia" w:ascii="仿宋_GB2312" w:hAnsi="仿宋_GB2312" w:eastAsia="仿宋_GB2312" w:cs="仿宋_GB2312"/>
          <w:spacing w:val="0"/>
          <w:w w:val="100"/>
          <w:sz w:val="32"/>
          <w:szCs w:val="32"/>
          <w:lang w:val="en-US" w:eastAsia="zh-CN" w:bidi="zh-CN"/>
        </w:rPr>
        <w:t>（3）ID编号设置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机器人装甲模块在赛前检录前必须设置正确的ID编号，具体要求如下：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根据机器人装甲模块安装要求，以机器人比赛开始时刻的图传模块的正朝向为机器人坐标系的X轴正方向和指向地心的Z轴正方向建立机器人坐标系，进入装甲模块ID设置模式后，依次敲击X轴正方向、Y轴负方向、X轴负方向、Y轴正方向，可完成机器人所有装甲模块 ID 设置。装甲模块ID设置如图所示：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3214370" cy="3870325"/>
            <wp:effectExtent l="0" t="0" r="5080" b="15875"/>
            <wp:docPr id="149"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2.jpeg"/>
                    <pic:cNvPicPr>
                      <a:picLocks noChangeAspect="1"/>
                    </pic:cNvPicPr>
                  </pic:nvPicPr>
                  <pic:blipFill>
                    <a:blip r:embed="rId22" cstate="print"/>
                    <a:stretch>
                      <a:fillRect/>
                    </a:stretch>
                  </pic:blipFill>
                  <pic:spPr>
                    <a:xfrm>
                      <a:off x="0" y="0"/>
                      <a:ext cx="3214370" cy="3870325"/>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[1]前装甲模块   [2]右装甲模块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[3]后装甲模块   [4]左装甲模块</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rightChars="0" w:firstLine="2143"/>
        <w:textAlignment w:val="auto"/>
        <w:rPr>
          <w:rFonts w:hint="eastAsia" w:ascii="仿宋_GB2312" w:hAnsi="仿宋_GB2312" w:eastAsia="仿宋_GB2312" w:cs="仿宋_GB2312"/>
          <w:spacing w:val="0"/>
          <w:w w:val="100"/>
          <w:sz w:val="32"/>
          <w:szCs w:val="32"/>
        </w:rPr>
      </w:pPr>
      <w:bookmarkStart w:id="93" w:name="图 十-12装甲模块ID设置示意图"/>
      <w:bookmarkEnd w:id="93"/>
      <w:r>
        <w:rPr>
          <w:rFonts w:hint="eastAsia" w:ascii="仿宋_GB2312" w:hAnsi="仿宋_GB2312" w:eastAsia="仿宋_GB2312" w:cs="仿宋_GB2312"/>
          <w:spacing w:val="0"/>
          <w:w w:val="100"/>
          <w:sz w:val="32"/>
          <w:szCs w:val="32"/>
        </w:rPr>
        <w:t>图 十-12 装甲模块 ID 设置示意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w:t>
      </w:r>
      <w:bookmarkStart w:id="94" w:name="表 十-6 机器人装甲模块ID设置"/>
      <w:bookmarkEnd w:id="94"/>
      <w:r>
        <w:rPr>
          <w:rFonts w:hint="eastAsia" w:ascii="仿宋_GB2312" w:hAnsi="仿宋_GB2312" w:eastAsia="仿宋_GB2312" w:cs="仿宋_GB2312"/>
          <w:spacing w:val="0"/>
          <w:w w:val="100"/>
          <w:sz w:val="32"/>
          <w:szCs w:val="32"/>
        </w:rPr>
        <w:t>表 十-6 机器人装甲模块 ID 设置</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82"/>
        <w:gridCol w:w="45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37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坐标轴</w:t>
            </w:r>
          </w:p>
        </w:tc>
        <w:tc>
          <w:tcPr>
            <w:tcW w:w="4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ascii="Arial" w:eastAsia="Arial"/>
                <w:b/>
                <w:spacing w:val="0"/>
                <w:w w:val="100"/>
                <w:sz w:val="24"/>
              </w:rPr>
            </w:pPr>
            <w:r>
              <w:rPr>
                <w:b/>
                <w:spacing w:val="0"/>
                <w:w w:val="100"/>
                <w:sz w:val="24"/>
              </w:rPr>
              <w:t xml:space="preserve">模块 </w:t>
            </w:r>
            <w:r>
              <w:rPr>
                <w:rFonts w:ascii="Arial" w:eastAsia="Arial"/>
                <w:b/>
                <w:spacing w:val="0"/>
                <w:w w:val="100"/>
                <w:sz w:val="24"/>
              </w:rPr>
              <w:t>ID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7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rFonts w:ascii="Arial" w:eastAsia="Arial"/>
                <w:b/>
                <w:spacing w:val="0"/>
                <w:w w:val="100"/>
                <w:sz w:val="24"/>
              </w:rPr>
              <w:t xml:space="preserve">X </w:t>
            </w:r>
            <w:r>
              <w:rPr>
                <w:b/>
                <w:spacing w:val="0"/>
                <w:w w:val="100"/>
                <w:sz w:val="24"/>
              </w:rPr>
              <w:t>轴</w:t>
            </w:r>
          </w:p>
        </w:tc>
        <w:tc>
          <w:tcPr>
            <w:tcW w:w="4514" w:type="dxa"/>
            <w:vAlign w:val="center"/>
          </w:tcPr>
          <w:p>
            <w:pPr>
              <w:pStyle w:val="8"/>
              <w:keepNext w:val="0"/>
              <w:keepLines w:val="0"/>
              <w:pageBreakBefore w:val="0"/>
              <w:widowControl w:val="0"/>
              <w:numPr>
                <w:ilvl w:val="0"/>
                <w:numId w:val="0"/>
              </w:numPr>
              <w:tabs>
                <w:tab w:val="left" w:pos="528"/>
                <w:tab w:val="left" w:pos="529"/>
              </w:tabs>
              <w:kinsoku/>
              <w:wordWrap/>
              <w:overflowPunct/>
              <w:topLinePunct w:val="0"/>
              <w:autoSpaceDE w:val="0"/>
              <w:autoSpaceDN w:val="0"/>
              <w:bidi w:val="0"/>
              <w:adjustRightInd/>
              <w:snapToGrid/>
              <w:spacing w:before="0" w:after="0" w:line="240" w:lineRule="auto"/>
              <w:ind w:left="-421" w:leftChars="0" w:right="0" w:rightChars="0"/>
              <w:jc w:val="center"/>
              <w:textAlignment w:val="auto"/>
              <w:rPr>
                <w:spacing w:val="0"/>
                <w:w w:val="100"/>
                <w:sz w:val="24"/>
              </w:rPr>
            </w:pPr>
            <w:r>
              <w:rPr>
                <w:spacing w:val="0"/>
                <w:w w:val="100"/>
                <w:sz w:val="24"/>
              </w:rPr>
              <w:t>正方向：前</w:t>
            </w:r>
          </w:p>
          <w:p>
            <w:pPr>
              <w:pStyle w:val="8"/>
              <w:keepNext w:val="0"/>
              <w:keepLines w:val="0"/>
              <w:pageBreakBefore w:val="0"/>
              <w:widowControl w:val="0"/>
              <w:numPr>
                <w:ilvl w:val="0"/>
                <w:numId w:val="0"/>
              </w:numPr>
              <w:tabs>
                <w:tab w:val="left" w:pos="528"/>
                <w:tab w:val="left" w:pos="529"/>
              </w:tabs>
              <w:kinsoku/>
              <w:wordWrap/>
              <w:overflowPunct/>
              <w:topLinePunct w:val="0"/>
              <w:autoSpaceDE w:val="0"/>
              <w:autoSpaceDN w:val="0"/>
              <w:bidi w:val="0"/>
              <w:adjustRightInd/>
              <w:snapToGrid/>
              <w:spacing w:before="0" w:after="0" w:line="240" w:lineRule="auto"/>
              <w:ind w:left="-421" w:leftChars="0" w:right="0" w:rightChars="0"/>
              <w:jc w:val="center"/>
              <w:textAlignment w:val="auto"/>
              <w:rPr>
                <w:spacing w:val="0"/>
                <w:w w:val="100"/>
                <w:sz w:val="24"/>
              </w:rPr>
            </w:pPr>
            <w:r>
              <w:rPr>
                <w:spacing w:val="0"/>
                <w:w w:val="100"/>
                <w:sz w:val="24"/>
              </w:rPr>
              <w:t>负方向：后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7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rFonts w:ascii="Arial" w:eastAsia="Arial"/>
                <w:b/>
                <w:spacing w:val="0"/>
                <w:w w:val="100"/>
                <w:sz w:val="24"/>
              </w:rPr>
              <w:t xml:space="preserve">Y </w:t>
            </w:r>
            <w:r>
              <w:rPr>
                <w:b/>
                <w:spacing w:val="0"/>
                <w:w w:val="100"/>
                <w:sz w:val="24"/>
              </w:rPr>
              <w:t>轴</w:t>
            </w:r>
          </w:p>
        </w:tc>
        <w:tc>
          <w:tcPr>
            <w:tcW w:w="4514" w:type="dxa"/>
            <w:vAlign w:val="center"/>
          </w:tcPr>
          <w:p>
            <w:pPr>
              <w:pStyle w:val="8"/>
              <w:keepNext w:val="0"/>
              <w:keepLines w:val="0"/>
              <w:pageBreakBefore w:val="0"/>
              <w:widowControl w:val="0"/>
              <w:numPr>
                <w:ilvl w:val="0"/>
                <w:numId w:val="0"/>
              </w:numPr>
              <w:tabs>
                <w:tab w:val="left" w:pos="528"/>
                <w:tab w:val="left" w:pos="529"/>
              </w:tabs>
              <w:kinsoku/>
              <w:wordWrap/>
              <w:overflowPunct/>
              <w:topLinePunct w:val="0"/>
              <w:autoSpaceDE w:val="0"/>
              <w:autoSpaceDN w:val="0"/>
              <w:bidi w:val="0"/>
              <w:adjustRightInd/>
              <w:snapToGrid/>
              <w:spacing w:before="0" w:after="0" w:line="240" w:lineRule="auto"/>
              <w:ind w:left="-421" w:leftChars="0" w:right="0" w:rightChars="0"/>
              <w:jc w:val="center"/>
              <w:textAlignment w:val="auto"/>
              <w:rPr>
                <w:spacing w:val="0"/>
                <w:w w:val="100"/>
                <w:sz w:val="24"/>
              </w:rPr>
            </w:pPr>
            <w:r>
              <w:rPr>
                <w:spacing w:val="0"/>
                <w:w w:val="100"/>
                <w:sz w:val="24"/>
              </w:rPr>
              <w:t>正方向：右</w:t>
            </w:r>
          </w:p>
          <w:p>
            <w:pPr>
              <w:pStyle w:val="8"/>
              <w:keepNext w:val="0"/>
              <w:keepLines w:val="0"/>
              <w:pageBreakBefore w:val="0"/>
              <w:widowControl w:val="0"/>
              <w:numPr>
                <w:ilvl w:val="0"/>
                <w:numId w:val="0"/>
              </w:numPr>
              <w:tabs>
                <w:tab w:val="left" w:pos="528"/>
                <w:tab w:val="left" w:pos="529"/>
              </w:tabs>
              <w:kinsoku/>
              <w:wordWrap/>
              <w:overflowPunct/>
              <w:topLinePunct w:val="0"/>
              <w:autoSpaceDE w:val="0"/>
              <w:autoSpaceDN w:val="0"/>
              <w:bidi w:val="0"/>
              <w:adjustRightInd/>
              <w:snapToGrid/>
              <w:spacing w:before="0" w:after="0" w:line="240" w:lineRule="auto"/>
              <w:ind w:left="-421" w:leftChars="0" w:right="0" w:rightChars="0"/>
              <w:jc w:val="center"/>
              <w:textAlignment w:val="auto"/>
              <w:rPr>
                <w:spacing w:val="0"/>
                <w:w w:val="100"/>
                <w:sz w:val="24"/>
              </w:rPr>
            </w:pPr>
            <w:r>
              <w:rPr>
                <w:spacing w:val="0"/>
                <w:w w:val="100"/>
                <w:sz w:val="24"/>
              </w:rPr>
              <w:t>负方向：左</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95" w:name="（4） 安装规范"/>
      <w:bookmarkEnd w:id="95"/>
      <w:bookmarkStart w:id="96" w:name="（4） 安装规范"/>
      <w:bookmarkEnd w:id="96"/>
      <w:r>
        <w:rPr>
          <w:rFonts w:hint="eastAsia" w:ascii="仿宋_GB2312" w:hAnsi="仿宋_GB2312" w:eastAsia="仿宋_GB2312" w:cs="仿宋_GB2312"/>
          <w:spacing w:val="0"/>
          <w:w w:val="100"/>
          <w:sz w:val="32"/>
          <w:szCs w:val="32"/>
          <w:lang w:val="en-US" w:eastAsia="zh-CN" w:bidi="zh-CN"/>
        </w:rPr>
        <w:t>（4）安装规范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下文中的规范中，机器人机体坐标系是标准的 X，Y，Z 笛卡尔坐标系，坐标原点为机器人的质量中心，如下图所示：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3356610" cy="3447415"/>
            <wp:effectExtent l="0" t="0" r="15240" b="635"/>
            <wp:docPr id="151"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3.jpeg"/>
                    <pic:cNvPicPr>
                      <a:picLocks noChangeAspect="1"/>
                    </pic:cNvPicPr>
                  </pic:nvPicPr>
                  <pic:blipFill>
                    <a:blip r:embed="rId23" cstate="print"/>
                    <a:stretch>
                      <a:fillRect/>
                    </a:stretch>
                  </pic:blipFill>
                  <pic:spPr>
                    <a:xfrm>
                      <a:off x="0" y="0"/>
                      <a:ext cx="3356610" cy="344741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bookmarkStart w:id="97" w:name="图 十-13 机器人坐标系示意图"/>
      <w:bookmarkEnd w:id="97"/>
      <w:r>
        <w:rPr>
          <w:rFonts w:hint="eastAsia" w:ascii="仿宋_GB2312" w:hAnsi="仿宋_GB2312" w:eastAsia="仿宋_GB2312" w:cs="仿宋_GB2312"/>
          <w:spacing w:val="0"/>
          <w:w w:val="100"/>
          <w:sz w:val="32"/>
          <w:szCs w:val="32"/>
        </w:rPr>
        <w:t>图 十-13 机器人坐标系示意图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机器人本身的运动学方程需建立在以笛卡尔坐标系为参考的机体坐标系下。如果参赛机器人使用非笛卡尔坐标系建立运动学模型，则机体坐标系定义为：机器人的发射机构初始状态下射出弹丸的方向向量投影到 XY 平面作为 X 轴，根据 X 轴和指向地心的 Z 轴按照右手定则生成 Y 轴，原点为机器人的质量中心。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①装甲模块安装：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R33.机器人进行装甲模块安装时，装甲模块需稳固连接。装甲模块的 LED 面需与XY平面垂直，使得装甲模块受力面所在平面的法向量所在直线与Z轴负方向所在直线垂直。装甲模块LED的两条直线边与XY平面保持平行。定义安装好的装甲模块受攻击面的法向量在XY平面上的投影为该装甲模块的方向向量。四块装甲模块的方向向量需分别与机器人机体坐标系的正X轴、负X轴、正Y轴、负Y轴一一对应，方向向量和对应坐标轴之间的角度误差不能超过5°。</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R34.机器人本身的运动学方程也需建立在上述机体坐标系下。装甲模块的安装方式需与机器人本身的结构 特性或者运动学特性共享同一个参考坐标系。X轴上安装的装甲模块几何中心点连线与 Y 轴上安装的 装甲模块几何中心点连线要互相垂直。装甲模块相对于机器人的几何中心的偏移量在X轴或Y轴上的分量不得超过50mm。</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②刚性连接：</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R35.安装好的装甲模块必须与底盘刚性连接成一个整体。比赛过程中，装甲模块与底盘不可发生相对移动。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③机器人变形：</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原则上，比赛开始后，任何一个装甲模块不能主动地相对于机器人整体的质量中心发生移动。如果参赛机器人因为机器人结构设计需求导致机器人具有可变形特性，对于装甲模块的要求如下：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R36.任何时候，任何一个装甲模块不可相对于机器人整体的质量中心发生连续、往复的快速移动，短时间移动速度不能超过0.5m/s。</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R37.任意地面机器人变形前后，装甲模块的下边缘距离地面的高度必须在30mm-50mm范围内。</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98" w:name="5. 图传模块安装规范"/>
      <w:bookmarkEnd w:id="98"/>
      <w:bookmarkStart w:id="99" w:name="5. 图传模块安装规范"/>
      <w:bookmarkEnd w:id="99"/>
      <w:r>
        <w:rPr>
          <w:rFonts w:hint="eastAsia" w:ascii="仿宋_GB2312" w:hAnsi="仿宋_GB2312" w:eastAsia="仿宋_GB2312" w:cs="仿宋_GB2312"/>
          <w:spacing w:val="0"/>
          <w:w w:val="100"/>
          <w:sz w:val="32"/>
          <w:szCs w:val="32"/>
          <w:lang w:val="en-US" w:eastAsia="zh-CN" w:bidi="zh-CN"/>
        </w:rPr>
        <w:t>5.图传模块安装规范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图传模块由智能中控、相机连接线、相机组成，如下图所示：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881880" cy="2383155"/>
            <wp:effectExtent l="0" t="0" r="13970" b="17145"/>
            <wp:docPr id="153"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4.png"/>
                    <pic:cNvPicPr>
                      <a:picLocks noChangeAspect="1"/>
                    </pic:cNvPicPr>
                  </pic:nvPicPr>
                  <pic:blipFill>
                    <a:blip r:embed="rId24" cstate="print"/>
                    <a:stretch>
                      <a:fillRect/>
                    </a:stretch>
                  </pic:blipFill>
                  <pic:spPr>
                    <a:xfrm>
                      <a:off x="0" y="0"/>
                      <a:ext cx="4881880" cy="23831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right="0" w:rightChars="0" w:firstLine="1920" w:firstLineChars="60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智能中控</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相机连接线相机</w:t>
      </w:r>
      <w:bookmarkStart w:id="100" w:name="图 十-14 图传模块示意图"/>
      <w:bookmarkEnd w:id="100"/>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十-14 图传模块示意图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参考图传模块尺寸和安装接口，在所需位置预留安装孔位。</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402455" cy="3020695"/>
            <wp:effectExtent l="0" t="0" r="17145" b="8255"/>
            <wp:docPr id="155"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5.jpeg"/>
                    <pic:cNvPicPr>
                      <a:picLocks noChangeAspect="1"/>
                    </pic:cNvPicPr>
                  </pic:nvPicPr>
                  <pic:blipFill>
                    <a:blip r:embed="rId25" cstate="print"/>
                    <a:stretch>
                      <a:fillRect/>
                    </a:stretch>
                  </pic:blipFill>
                  <pic:spPr>
                    <a:xfrm>
                      <a:off x="0" y="0"/>
                      <a:ext cx="4402455" cy="3020695"/>
                    </a:xfrm>
                    <a:prstGeom prst="rect">
                      <a:avLst/>
                    </a:prstGeom>
                  </pic:spPr>
                </pic:pic>
              </a:graphicData>
            </a:graphic>
          </wp:inline>
        </w:drawing>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5"/>
        <w:gridCol w:w="2172"/>
        <w:gridCol w:w="533"/>
        <w:gridCol w:w="1750"/>
        <w:gridCol w:w="534"/>
        <w:gridCol w:w="21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trPr>
        <w:tc>
          <w:tcPr>
            <w:tcW w:w="585"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[1]</w:t>
            </w:r>
          </w:p>
        </w:tc>
        <w:tc>
          <w:tcPr>
            <w:tcW w:w="2172"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CAN BUS 接口</w:t>
            </w:r>
          </w:p>
        </w:tc>
        <w:tc>
          <w:tcPr>
            <w:tcW w:w="533"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[2]</w:t>
            </w:r>
          </w:p>
        </w:tc>
        <w:tc>
          <w:tcPr>
            <w:tcW w:w="1750"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天线</w:t>
            </w:r>
          </w:p>
        </w:tc>
        <w:tc>
          <w:tcPr>
            <w:tcW w:w="534"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[3]</w:t>
            </w:r>
          </w:p>
        </w:tc>
        <w:tc>
          <w:tcPr>
            <w:tcW w:w="2150"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相机接口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trPr>
        <w:tc>
          <w:tcPr>
            <w:tcW w:w="585"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[4]</w:t>
            </w:r>
          </w:p>
        </w:tc>
        <w:tc>
          <w:tcPr>
            <w:tcW w:w="2172"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进风口</w:t>
            </w:r>
          </w:p>
        </w:tc>
        <w:tc>
          <w:tcPr>
            <w:tcW w:w="533"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[5]</w:t>
            </w:r>
          </w:p>
        </w:tc>
        <w:tc>
          <w:tcPr>
            <w:tcW w:w="1750"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r>
              <w:rPr>
                <w:rFonts w:hint="eastAsia" w:ascii="仿宋_GB2312" w:hAnsi="仿宋_GB2312" w:eastAsia="仿宋_GB2312" w:cs="仿宋_GB2312"/>
                <w:spacing w:val="0"/>
                <w:w w:val="100"/>
                <w:sz w:val="28"/>
                <w:szCs w:val="28"/>
              </w:rPr>
              <w:t>出风口</w:t>
            </w:r>
          </w:p>
        </w:tc>
        <w:tc>
          <w:tcPr>
            <w:tcW w:w="534"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p>
        </w:tc>
        <w:tc>
          <w:tcPr>
            <w:tcW w:w="2150" w:type="dxa"/>
            <w:vAlign w:val="top"/>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both"/>
              <w:textAlignment w:val="auto"/>
              <w:rPr>
                <w:rFonts w:hint="eastAsia" w:ascii="仿宋_GB2312" w:hAnsi="仿宋_GB2312" w:eastAsia="仿宋_GB2312" w:cs="仿宋_GB2312"/>
                <w:spacing w:val="0"/>
                <w:w w:val="100"/>
                <w:sz w:val="28"/>
                <w:szCs w:val="28"/>
              </w:rPr>
            </w:pPr>
          </w:p>
        </w:tc>
      </w:tr>
    </w:tbl>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bookmarkStart w:id="101" w:name="图 十-15 智能中控示意图"/>
      <w:bookmarkEnd w:id="101"/>
      <w:r>
        <w:rPr>
          <w:rFonts w:hint="eastAsia" w:ascii="仿宋_GB2312" w:hAnsi="仿宋_GB2312" w:eastAsia="仿宋_GB2312" w:cs="仿宋_GB2312"/>
          <w:spacing w:val="0"/>
          <w:w w:val="100"/>
          <w:sz w:val="32"/>
          <w:szCs w:val="32"/>
        </w:rPr>
        <w:t>图 十-15 智能中控示意图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372360" cy="2816225"/>
            <wp:effectExtent l="0" t="0" r="8890" b="3175"/>
            <wp:docPr id="157"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6.png"/>
                    <pic:cNvPicPr>
                      <a:picLocks noChangeAspect="1"/>
                    </pic:cNvPicPr>
                  </pic:nvPicPr>
                  <pic:blipFill>
                    <a:blip r:embed="rId26" cstate="print"/>
                    <a:stretch>
                      <a:fillRect/>
                    </a:stretch>
                  </pic:blipFill>
                  <pic:spPr>
                    <a:xfrm>
                      <a:off x="0" y="0"/>
                      <a:ext cx="2372305" cy="2816352"/>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[1]运动控制器 CAN BUS 接口</w:t>
      </w:r>
      <w:bookmarkStart w:id="102" w:name="图 十-16 相机示意图"/>
      <w:bookmarkEnd w:id="102"/>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十-16 相机示意图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03" w:name="（1） 安装步骤"/>
      <w:bookmarkEnd w:id="103"/>
      <w:bookmarkStart w:id="104" w:name="（1） 安装步骤"/>
      <w:bookmarkEnd w:id="104"/>
      <w:r>
        <w:rPr>
          <w:rFonts w:hint="eastAsia" w:ascii="仿宋_GB2312" w:hAnsi="仿宋_GB2312" w:eastAsia="仿宋_GB2312" w:cs="仿宋_GB2312"/>
          <w:spacing w:val="0"/>
          <w:w w:val="100"/>
          <w:sz w:val="32"/>
          <w:szCs w:val="32"/>
          <w:lang w:val="en-US" w:eastAsia="zh-CN" w:bidi="zh-CN"/>
        </w:rPr>
        <w:t>（1）安装步骤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①使用四颗 M3 螺钉固定智能中控至适当位置。</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560320" cy="2728595"/>
            <wp:effectExtent l="0" t="0" r="11430" b="14605"/>
            <wp:docPr id="159"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7.jpeg"/>
                    <pic:cNvPicPr>
                      <a:picLocks noChangeAspect="1"/>
                    </pic:cNvPicPr>
                  </pic:nvPicPr>
                  <pic:blipFill>
                    <a:blip r:embed="rId27" cstate="print"/>
                    <a:stretch>
                      <a:fillRect/>
                    </a:stretch>
                  </pic:blipFill>
                  <pic:spPr>
                    <a:xfrm>
                      <a:off x="0" y="0"/>
                      <a:ext cx="2560320" cy="272859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[1]智能中控</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[2]相机</w:t>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bookmarkStart w:id="105" w:name="图 十-17 图传模块安装示意图"/>
      <w:bookmarkEnd w:id="105"/>
      <w:r>
        <w:rPr>
          <w:rFonts w:hint="eastAsia" w:ascii="仿宋_GB2312" w:hAnsi="仿宋_GB2312" w:eastAsia="仿宋_GB2312" w:cs="仿宋_GB2312"/>
          <w:spacing w:val="0"/>
          <w:w w:val="100"/>
          <w:sz w:val="32"/>
          <w:szCs w:val="32"/>
        </w:rPr>
        <w:t>图 十-17 图传模块安装示意图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使用相机连接线连接智能中控和相机。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使用包装内的数据线连接智能中控与运动控制器模块。</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810125" cy="2357755"/>
            <wp:effectExtent l="0" t="0" r="9525" b="4445"/>
            <wp:docPr id="161"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8.jpeg"/>
                    <pic:cNvPicPr>
                      <a:picLocks noChangeAspect="1"/>
                    </pic:cNvPicPr>
                  </pic:nvPicPr>
                  <pic:blipFill>
                    <a:blip r:embed="rId28" cstate="print"/>
                    <a:stretch>
                      <a:fillRect/>
                    </a:stretch>
                  </pic:blipFill>
                  <pic:spPr>
                    <a:xfrm>
                      <a:off x="0" y="0"/>
                      <a:ext cx="4810125" cy="23577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[1]数据线</w:t>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bookmarkStart w:id="106" w:name="图 十-18 智能中控连线示意图"/>
      <w:bookmarkEnd w:id="106"/>
      <w:r>
        <w:rPr>
          <w:rFonts w:hint="eastAsia" w:ascii="仿宋_GB2312" w:hAnsi="仿宋_GB2312" w:eastAsia="仿宋_GB2312" w:cs="仿宋_GB2312"/>
          <w:spacing w:val="0"/>
          <w:w w:val="100"/>
          <w:sz w:val="32"/>
          <w:szCs w:val="32"/>
        </w:rPr>
        <w:t>图 十-18 智能中控连线示意图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07" w:name="（2） 安装要求"/>
      <w:bookmarkEnd w:id="107"/>
      <w:bookmarkStart w:id="108" w:name="（2） 安装要求"/>
      <w:bookmarkEnd w:id="108"/>
      <w:r>
        <w:rPr>
          <w:rFonts w:hint="eastAsia" w:ascii="仿宋_GB2312" w:hAnsi="仿宋_GB2312" w:eastAsia="仿宋_GB2312" w:cs="仿宋_GB2312"/>
          <w:spacing w:val="0"/>
          <w:w w:val="100"/>
          <w:sz w:val="32"/>
          <w:szCs w:val="32"/>
          <w:lang w:val="en-US" w:eastAsia="zh-CN" w:bidi="zh-CN"/>
        </w:rPr>
        <w:t>（2）安装要求</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智能中控的安装需满足以下要求。若不按照要求安装，可能会导致图传的图像质量下降，甚至工作异常。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R38.不得遮挡智能中控的进风口与出风口。</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R39.由于智能中控的天线位于模块顶部，因此顶部不能有任何金属遮挡。</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R40.如智能中控安装位置示意图所示，以智能中控的中心为球心，90mm半球内无电机或其它带电磁干扰的设备，避免相机图传信号被干扰。具体的安装位置和角度，可以通过查看接收图像质量确认。</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456815" cy="1999615"/>
            <wp:effectExtent l="0" t="0" r="635" b="635"/>
            <wp:docPr id="163"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9.png"/>
                    <pic:cNvPicPr>
                      <a:picLocks noChangeAspect="1"/>
                    </pic:cNvPicPr>
                  </pic:nvPicPr>
                  <pic:blipFill>
                    <a:blip r:embed="rId29" cstate="print"/>
                    <a:stretch>
                      <a:fillRect/>
                    </a:stretch>
                  </pic:blipFill>
                  <pic:spPr>
                    <a:xfrm>
                      <a:off x="0" y="0"/>
                      <a:ext cx="2456679" cy="1999488"/>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3" w:lineRule="auto"/>
        <w:ind w:left="0" w:right="0" w:rightChars="0" w:firstLine="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天线</w:t>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bookmarkStart w:id="109" w:name="图 十-19 智能中控安装位置示意图"/>
      <w:bookmarkEnd w:id="109"/>
      <w:r>
        <w:rPr>
          <w:rFonts w:hint="eastAsia" w:ascii="仿宋_GB2312" w:hAnsi="仿宋_GB2312" w:eastAsia="仿宋_GB2312" w:cs="仿宋_GB2312"/>
          <w:spacing w:val="0"/>
          <w:w w:val="100"/>
          <w:sz w:val="32"/>
          <w:szCs w:val="32"/>
        </w:rPr>
        <w:t>图 十-19 智能中控安装位置示意图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R41.机器人相机最长边与机器人底盘所在的平面平行。</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R42.参赛队伍在设计机器人时需保证图传模块的相机安装在方便机器人扫描二维码以连接服务器的位置。若因相机安装问题导致无法正常比赛，则参赛队伍自行承担后果。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110" w:name="6. 测速模块安装规范"/>
      <w:bookmarkEnd w:id="110"/>
      <w:r>
        <w:rPr>
          <w:rFonts w:hint="eastAsia" w:ascii="仿宋_GB2312" w:hAnsi="仿宋_GB2312" w:eastAsia="仿宋_GB2312" w:cs="仿宋_GB2312"/>
          <w:spacing w:val="0"/>
          <w:w w:val="100"/>
          <w:sz w:val="32"/>
          <w:szCs w:val="32"/>
          <w:lang w:val="en-US" w:eastAsia="zh-CN" w:bidi="zh-CN"/>
        </w:rPr>
        <w:t>6.测速模块安装规范</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测速模块已集成于发射机构内，发射机构示意图如下：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使用四颗 M3 螺钉固定发射机构至适当位置。</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4942840" cy="2305050"/>
            <wp:effectExtent l="0" t="0" r="10160" b="0"/>
            <wp:docPr id="165"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0.jpeg"/>
                    <pic:cNvPicPr>
                      <a:picLocks noChangeAspect="1"/>
                    </pic:cNvPicPr>
                  </pic:nvPicPr>
                  <pic:blipFill>
                    <a:blip r:embed="rId30" cstate="print"/>
                    <a:stretch>
                      <a:fillRect/>
                    </a:stretch>
                  </pic:blipFill>
                  <pic:spPr>
                    <a:xfrm>
                      <a:off x="0" y="0"/>
                      <a:ext cx="4943038" cy="2305621"/>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M3 安装孔</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[2]</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测速模块</w:t>
      </w:r>
      <w:bookmarkStart w:id="111" w:name="图 十-20 发射机构示意图"/>
      <w:bookmarkEnd w:id="111"/>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十-20 发射机构示意图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连接发射机构至运动控制器上任意 CAN BUS 接口或其他等效接口。</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3417570" cy="1771650"/>
            <wp:effectExtent l="0" t="0" r="11430" b="0"/>
            <wp:docPr id="167" name="image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1.jpeg"/>
                    <pic:cNvPicPr>
                      <a:picLocks noChangeAspect="1"/>
                    </pic:cNvPicPr>
                  </pic:nvPicPr>
                  <pic:blipFill>
                    <a:blip r:embed="rId31" cstate="print"/>
                    <a:stretch>
                      <a:fillRect/>
                    </a:stretch>
                  </pic:blipFill>
                  <pic:spPr>
                    <a:xfrm>
                      <a:off x="0" y="0"/>
                      <a:ext cx="3417321" cy="177165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left="0" w:right="0" w:rightChars="0" w:firstLine="2143"/>
        <w:textAlignment w:val="auto"/>
        <w:rPr>
          <w:rFonts w:hint="eastAsia" w:ascii="仿宋_GB2312" w:hAnsi="仿宋_GB2312" w:eastAsia="仿宋_GB2312" w:cs="仿宋_GB2312"/>
          <w:spacing w:val="0"/>
          <w:w w:val="100"/>
          <w:sz w:val="32"/>
          <w:szCs w:val="32"/>
          <w:lang w:val="en-US" w:eastAsia="zh-CN"/>
        </w:rPr>
      </w:pPr>
      <w:bookmarkStart w:id="112" w:name="图 十-21 发射机构连线示意图"/>
      <w:bookmarkEnd w:id="112"/>
      <w:r>
        <w:rPr>
          <w:rFonts w:hint="eastAsia" w:ascii="仿宋_GB2312" w:hAnsi="仿宋_GB2312" w:eastAsia="仿宋_GB2312" w:cs="仿宋_GB2312"/>
          <w:spacing w:val="0"/>
          <w:w w:val="100"/>
          <w:sz w:val="32"/>
          <w:szCs w:val="32"/>
          <w:lang w:val="en-US" w:eastAsia="zh-CN"/>
        </w:rPr>
        <w:t>图 十-21 发射机构连线示意图</w:t>
      </w:r>
      <w:bookmarkStart w:id="113" w:name="附录一 编号贴纸示意图"/>
      <w:bookmarkEnd w:id="113"/>
      <w:bookmarkStart w:id="114" w:name="_bookmark13"/>
      <w:bookmarkEnd w:id="114"/>
    </w:p>
    <w:p>
      <w:pPr>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br w:type="page"/>
      </w:r>
    </w:p>
    <w:p>
      <w:pPr>
        <w:pStyle w:val="3"/>
        <w:keepNext w:val="0"/>
        <w:keepLines w:val="0"/>
        <w:pageBreakBefore w:val="0"/>
        <w:widowControl w:val="0"/>
        <w:kinsoku/>
        <w:wordWrap/>
        <w:overflowPunct/>
        <w:topLinePunct w:val="0"/>
        <w:autoSpaceDE w:val="0"/>
        <w:autoSpaceDN w:val="0"/>
        <w:bidi w:val="0"/>
        <w:adjustRightInd/>
        <w:snapToGrid/>
        <w:spacing w:before="0" w:after="0" w:line="302" w:lineRule="auto"/>
        <w:ind w:right="0" w:rightChars="0"/>
        <w:jc w:val="both"/>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八、编号贴纸示意图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rPr>
      </w:pPr>
      <w:r>
        <w:rPr>
          <w:spacing w:val="0"/>
          <w:w w:val="100"/>
        </w:rPr>
        <w:drawing>
          <wp:inline distT="0" distB="0" distL="0" distR="0">
            <wp:extent cx="5883910" cy="1995170"/>
            <wp:effectExtent l="0" t="0" r="2540" b="5080"/>
            <wp:docPr id="169" name="image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2.jpeg"/>
                    <pic:cNvPicPr>
                      <a:picLocks noChangeAspect="1"/>
                    </pic:cNvPicPr>
                  </pic:nvPicPr>
                  <pic:blipFill>
                    <a:blip r:embed="rId32" cstate="print"/>
                    <a:srcRect r="7898"/>
                    <a:stretch>
                      <a:fillRect/>
                    </a:stretch>
                  </pic:blipFill>
                  <pic:spPr>
                    <a:xfrm>
                      <a:off x="0" y="0"/>
                      <a:ext cx="5883910" cy="199517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rPr>
      </w:pPr>
      <w:r>
        <w:rPr>
          <w:spacing w:val="0"/>
          <w:w w:val="100"/>
        </w:rPr>
        <w:drawing>
          <wp:inline distT="0" distB="0" distL="0" distR="0">
            <wp:extent cx="5854065" cy="2014855"/>
            <wp:effectExtent l="0" t="0" r="13335" b="4445"/>
            <wp:docPr id="171"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3.jpeg"/>
                    <pic:cNvPicPr>
                      <a:picLocks noChangeAspect="1"/>
                    </pic:cNvPicPr>
                  </pic:nvPicPr>
                  <pic:blipFill>
                    <a:blip r:embed="rId33" cstate="print"/>
                    <a:srcRect r="5592" b="17965"/>
                    <a:stretch>
                      <a:fillRect/>
                    </a:stretch>
                  </pic:blipFill>
                  <pic:spPr>
                    <a:xfrm>
                      <a:off x="0" y="0"/>
                      <a:ext cx="5854065" cy="20148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both"/>
        <w:textAlignment w:val="auto"/>
        <w:rPr>
          <w:rFonts w:hint="eastAsia" w:ascii="仿宋_GB2312" w:hAnsi="仿宋_GB2312" w:eastAsia="仿宋_GB2312" w:cs="仿宋_GB2312"/>
          <w:spacing w:val="0"/>
          <w:w w:val="100"/>
          <w:sz w:val="32"/>
          <w:szCs w:val="32"/>
        </w:rPr>
      </w:pPr>
      <w:r>
        <w:rPr>
          <w:spacing w:val="0"/>
          <w:w w:val="100"/>
        </w:rPr>
        <w:drawing>
          <wp:inline distT="0" distB="0" distL="0" distR="0">
            <wp:extent cx="5694045" cy="680720"/>
            <wp:effectExtent l="0" t="0" r="1905" b="5080"/>
            <wp:docPr id="173"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4.png"/>
                    <pic:cNvPicPr>
                      <a:picLocks noChangeAspect="1"/>
                    </pic:cNvPicPr>
                  </pic:nvPicPr>
                  <pic:blipFill>
                    <a:blip r:embed="rId34" cstate="print"/>
                    <a:stretch>
                      <a:fillRect/>
                    </a:stretch>
                  </pic:blipFill>
                  <pic:spPr>
                    <a:xfrm>
                      <a:off x="0" y="0"/>
                      <a:ext cx="5694045" cy="68072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附件：1.小学组“机甲大师对抗赛”比赛内容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 xml:space="preserve">      2.初、高中组“机甲大师对抗赛”比赛内容</w:t>
      </w:r>
    </w:p>
    <w:p>
      <w:pPr>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br w:type="page"/>
      </w:r>
    </w:p>
    <w:p>
      <w:pPr>
        <w:keepNext w:val="0"/>
        <w:keepLines w:val="0"/>
        <w:pageBreakBefore w:val="0"/>
        <w:widowControl w:val="0"/>
        <w:kinsoku/>
        <w:wordWrap/>
        <w:overflowPunct/>
        <w:topLinePunct w:val="0"/>
        <w:autoSpaceDE w:val="0"/>
        <w:autoSpaceDN w:val="0"/>
        <w:bidi w:val="0"/>
        <w:adjustRightInd/>
        <w:snapToGrid/>
        <w:spacing w:before="0" w:after="0" w:line="621" w:lineRule="exact"/>
        <w:ind w:left="0" w:right="0" w:firstLine="0"/>
        <w:jc w:val="left"/>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附件1：</w:t>
      </w:r>
    </w:p>
    <w:p>
      <w:pPr>
        <w:keepNext w:val="0"/>
        <w:keepLines w:val="0"/>
        <w:pageBreakBefore w:val="0"/>
        <w:widowControl w:val="0"/>
        <w:kinsoku/>
        <w:wordWrap/>
        <w:overflowPunct/>
        <w:topLinePunct w:val="0"/>
        <w:autoSpaceDE w:val="0"/>
        <w:autoSpaceDN w:val="0"/>
        <w:bidi w:val="0"/>
        <w:adjustRightInd/>
        <w:snapToGrid/>
        <w:spacing w:before="0" w:after="0" w:line="621" w:lineRule="exact"/>
        <w:ind w:left="0" w:right="0" w:firstLine="0"/>
        <w:jc w:val="center"/>
        <w:textAlignment w:val="auto"/>
        <w:rPr>
          <w:rFonts w:hint="eastAsia" w:ascii="方正小标宋简体" w:hAnsi="方正小标宋简体" w:eastAsia="方正小标宋简体" w:cs="方正小标宋简体"/>
          <w:spacing w:val="0"/>
          <w:w w:val="100"/>
          <w:sz w:val="36"/>
        </w:rPr>
      </w:pPr>
      <w:r>
        <w:rPr>
          <w:rFonts w:hint="eastAsia" w:ascii="方正小标宋简体" w:hAnsi="方正小标宋简体" w:eastAsia="方正小标宋简体" w:cs="方正小标宋简体"/>
          <w:spacing w:val="0"/>
          <w:w w:val="100"/>
          <w:sz w:val="36"/>
        </w:rPr>
        <w:t>小学组</w:t>
      </w:r>
      <w:r>
        <w:rPr>
          <w:rFonts w:hint="eastAsia" w:ascii="方正小标宋简体" w:hAnsi="方正小标宋简体" w:eastAsia="方正小标宋简体" w:cs="方正小标宋简体"/>
          <w:spacing w:val="0"/>
          <w:w w:val="100"/>
          <w:sz w:val="36"/>
          <w:lang w:val="en-US" w:eastAsia="zh-CN"/>
        </w:rPr>
        <w:t>“</w:t>
      </w:r>
      <w:r>
        <w:rPr>
          <w:rFonts w:hint="eastAsia" w:ascii="方正小标宋简体" w:hAnsi="方正小标宋简体" w:eastAsia="方正小标宋简体" w:cs="方正小标宋简体"/>
          <w:spacing w:val="0"/>
          <w:w w:val="100"/>
          <w:sz w:val="36"/>
        </w:rPr>
        <w:t>机甲大师</w:t>
      </w:r>
      <w:r>
        <w:rPr>
          <w:rFonts w:hint="eastAsia" w:ascii="方正小标宋简体" w:hAnsi="方正小标宋简体" w:eastAsia="方正小标宋简体" w:cs="方正小标宋简体"/>
          <w:spacing w:val="0"/>
          <w:w w:val="100"/>
          <w:sz w:val="36"/>
          <w:lang w:val="en-US" w:eastAsia="zh-CN"/>
        </w:rPr>
        <w:t>对抗赛”比</w:t>
      </w:r>
      <w:r>
        <w:rPr>
          <w:rFonts w:hint="eastAsia" w:ascii="方正小标宋简体" w:hAnsi="方正小标宋简体" w:eastAsia="方正小标宋简体" w:cs="方正小标宋简体"/>
          <w:spacing w:val="0"/>
          <w:w w:val="100"/>
          <w:sz w:val="36"/>
        </w:rPr>
        <w:t>赛</w:t>
      </w:r>
      <w:r>
        <w:rPr>
          <w:rFonts w:hint="eastAsia" w:ascii="方正小标宋简体" w:hAnsi="方正小标宋简体" w:eastAsia="方正小标宋简体" w:cs="方正小标宋简体"/>
          <w:spacing w:val="0"/>
          <w:w w:val="100"/>
          <w:sz w:val="36"/>
          <w:lang w:val="en-US" w:eastAsia="zh-CN"/>
        </w:rPr>
        <w:t>内容</w:t>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bookmarkStart w:id="115" w:name="三、 赛事介绍"/>
      <w:bookmarkEnd w:id="115"/>
      <w:r>
        <w:rPr>
          <w:rFonts w:hint="eastAsia" w:ascii="黑体" w:eastAsia="黑体"/>
          <w:b w:val="0"/>
          <w:bCs w:val="0"/>
          <w:spacing w:val="0"/>
          <w:w w:val="100"/>
          <w:sz w:val="32"/>
          <w:szCs w:val="32"/>
          <w:lang w:val="en-US" w:eastAsia="zh-CN"/>
        </w:rPr>
        <w:t>一</w:t>
      </w:r>
      <w:r>
        <w:rPr>
          <w:rFonts w:hint="eastAsia" w:ascii="黑体" w:eastAsia="黑体"/>
          <w:b w:val="0"/>
          <w:bCs w:val="0"/>
          <w:spacing w:val="0"/>
          <w:w w:val="100"/>
          <w:sz w:val="32"/>
          <w:szCs w:val="32"/>
        </w:rPr>
        <w:t>、赛事介绍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eastAsia="zh-CN"/>
        </w:rPr>
        <w:t>机甲大师对抗赛</w:t>
      </w:r>
      <w:r>
        <w:rPr>
          <w:rFonts w:hint="eastAsia" w:ascii="仿宋_GB2312" w:hAnsi="仿宋_GB2312" w:eastAsia="仿宋_GB2312" w:cs="仿宋_GB2312"/>
          <w:spacing w:val="0"/>
          <w:w w:val="100"/>
          <w:sz w:val="32"/>
          <w:szCs w:val="32"/>
        </w:rPr>
        <w:t>的核心形式是操作手通过操控机器人进行射击对抗，通过发射弹丸攻击对方机器人或基地以获取比赛胜利，参阅</w:t>
      </w:r>
      <w:r>
        <w:rPr>
          <w:rFonts w:hint="eastAsia" w:ascii="仿宋_GB2312" w:hAnsi="仿宋_GB2312" w:eastAsia="仿宋_GB2312" w:cs="仿宋_GB2312"/>
          <w:spacing w:val="0"/>
          <w:w w:val="100"/>
          <w:sz w:val="32"/>
          <w:szCs w:val="32"/>
        </w:rPr>
        <w:fldChar w:fldCharType="begin"/>
      </w:r>
      <w:r>
        <w:rPr>
          <w:rFonts w:hint="eastAsia" w:ascii="仿宋_GB2312" w:hAnsi="仿宋_GB2312" w:eastAsia="仿宋_GB2312" w:cs="仿宋_GB2312"/>
          <w:spacing w:val="0"/>
          <w:w w:val="100"/>
          <w:sz w:val="32"/>
          <w:szCs w:val="32"/>
        </w:rPr>
        <w:instrText xml:space="preserve"> HYPERLINK \l "_bookmark10" </w:instrText>
      </w:r>
      <w:r>
        <w:rPr>
          <w:rFonts w:hint="eastAsia" w:ascii="仿宋_GB2312" w:hAnsi="仿宋_GB2312" w:eastAsia="仿宋_GB2312" w:cs="仿宋_GB2312"/>
          <w:spacing w:val="0"/>
          <w:w w:val="100"/>
          <w:sz w:val="32"/>
          <w:szCs w:val="32"/>
        </w:rPr>
        <w:fldChar w:fldCharType="separate"/>
      </w:r>
      <w:r>
        <w:rPr>
          <w:rFonts w:hint="eastAsia" w:ascii="仿宋_GB2312" w:hAnsi="仿宋_GB2312" w:eastAsia="仿宋_GB2312" w:cs="仿宋_GB2312"/>
          <w:spacing w:val="0"/>
          <w:w w:val="100"/>
          <w:sz w:val="32"/>
          <w:szCs w:val="32"/>
        </w:rPr>
        <w:t>“获胜条</w:t>
      </w:r>
      <w:r>
        <w:rPr>
          <w:rFonts w:hint="eastAsia" w:ascii="仿宋_GB2312" w:hAnsi="仿宋_GB2312" w:eastAsia="仿宋_GB2312" w:cs="仿宋_GB2312"/>
          <w:spacing w:val="0"/>
          <w:w w:val="100"/>
          <w:sz w:val="32"/>
          <w:szCs w:val="32"/>
        </w:rPr>
        <w:fldChar w:fldCharType="end"/>
      </w:r>
      <w:r>
        <w:rPr>
          <w:rFonts w:hint="eastAsia" w:ascii="仿宋_GB2312" w:hAnsi="仿宋_GB2312" w:eastAsia="仿宋_GB2312" w:cs="仿宋_GB2312"/>
          <w:spacing w:val="0"/>
          <w:w w:val="100"/>
          <w:sz w:val="32"/>
          <w:szCs w:val="32"/>
        </w:rPr>
        <w:fldChar w:fldCharType="begin"/>
      </w:r>
      <w:r>
        <w:rPr>
          <w:rFonts w:hint="eastAsia" w:ascii="仿宋_GB2312" w:hAnsi="仿宋_GB2312" w:eastAsia="仿宋_GB2312" w:cs="仿宋_GB2312"/>
          <w:spacing w:val="0"/>
          <w:w w:val="100"/>
          <w:sz w:val="32"/>
          <w:szCs w:val="32"/>
        </w:rPr>
        <w:instrText xml:space="preserve"> HYPERLINK \l "_bookmark10" </w:instrText>
      </w:r>
      <w:r>
        <w:rPr>
          <w:rFonts w:hint="eastAsia" w:ascii="仿宋_GB2312" w:hAnsi="仿宋_GB2312" w:eastAsia="仿宋_GB2312" w:cs="仿宋_GB2312"/>
          <w:spacing w:val="0"/>
          <w:w w:val="100"/>
          <w:sz w:val="32"/>
          <w:szCs w:val="32"/>
        </w:rPr>
        <w:fldChar w:fldCharType="separate"/>
      </w:r>
      <w:r>
        <w:rPr>
          <w:rFonts w:hint="eastAsia" w:ascii="仿宋_GB2312" w:hAnsi="仿宋_GB2312" w:eastAsia="仿宋_GB2312" w:cs="仿宋_GB2312"/>
          <w:spacing w:val="0"/>
          <w:w w:val="100"/>
          <w:sz w:val="32"/>
          <w:szCs w:val="32"/>
        </w:rPr>
        <w:t>件</w:t>
      </w:r>
      <w:r>
        <w:rPr>
          <w:rFonts w:hint="eastAsia" w:ascii="仿宋_GB2312" w:hAnsi="仿宋_GB2312" w:eastAsia="仿宋_GB2312" w:cs="仿宋_GB2312"/>
          <w:spacing w:val="0"/>
          <w:w w:val="100"/>
          <w:sz w:val="32"/>
          <w:szCs w:val="32"/>
        </w:rPr>
        <w:fldChar w:fldCharType="end"/>
      </w:r>
      <w:r>
        <w:rPr>
          <w:rFonts w:hint="eastAsia" w:ascii="仿宋_GB2312" w:hAnsi="仿宋_GB2312" w:eastAsia="仿宋_GB2312" w:cs="仿宋_GB2312"/>
          <w:spacing w:val="0"/>
          <w:w w:val="100"/>
          <w:sz w:val="32"/>
          <w:szCs w:val="32"/>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bookmarkStart w:id="116" w:name="（一） 机器人阵容"/>
      <w:bookmarkEnd w:id="116"/>
      <w:bookmarkStart w:id="117" w:name="_bookmark0"/>
      <w:bookmarkEnd w:id="117"/>
      <w:r>
        <w:rPr>
          <w:rFonts w:hint="eastAsia" w:ascii="仿宋_GB2312" w:hAnsi="仿宋_GB2312" w:eastAsia="仿宋_GB2312" w:cs="仿宋_GB2312"/>
          <w:spacing w:val="0"/>
          <w:w w:val="100"/>
          <w:sz w:val="32"/>
          <w:szCs w:val="32"/>
        </w:rPr>
        <w:t>（一）机器人阵容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机器人阵容信息如下所示：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1"/>
        <w:gridCol w:w="2743"/>
        <w:gridCol w:w="27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种类</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编号</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全阵容数量（台）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步兵机器人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1/2</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工程机器人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3</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空中机器人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每场比赛首局最低上场阵容：全部地面机器人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地面机器人：工程机器人和步兵机器人的统称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bookmarkStart w:id="118" w:name="（二） 机器人基本信息"/>
      <w:bookmarkEnd w:id="118"/>
      <w:r>
        <w:rPr>
          <w:rFonts w:hint="eastAsia" w:ascii="仿宋_GB2312" w:hAnsi="仿宋_GB2312" w:eastAsia="仿宋_GB2312" w:cs="仿宋_GB2312"/>
          <w:spacing w:val="0"/>
          <w:w w:val="100"/>
          <w:sz w:val="32"/>
          <w:szCs w:val="32"/>
          <w:lang w:eastAsia="zh-CN"/>
        </w:rPr>
        <w:t>（二）机器人基本信息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机器人基本信息如下所示：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8"/>
        <w:gridCol w:w="1390"/>
        <w:gridCol w:w="1388"/>
        <w:gridCol w:w="1335"/>
        <w:gridCol w:w="1445"/>
        <w:gridCol w:w="13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类型</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初始允许</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发弹量</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初始血量</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枪口</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热量上限</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枪口热量</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每秒冷却值</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步兵机器人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50</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200</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40</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40</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启动区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工程机器人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300</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启动区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空中机器人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7</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停机坪</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bookmarkStart w:id="119" w:name="（三） 操作手阵容"/>
      <w:bookmarkEnd w:id="119"/>
      <w:bookmarkStart w:id="120" w:name="_bookmark1"/>
      <w:bookmarkEnd w:id="120"/>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（三）操作手阵容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操作手阵容信息如下所示：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6"/>
        <w:gridCol w:w="2837"/>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255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类型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操作的机器人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全阵容人数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2556"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地面机器人操作手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步兵机器人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556"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4"/>
                <w:szCs w:val="4"/>
              </w:rPr>
            </w:pP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工程机器人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255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飞手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空中机器人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1</w:t>
            </w:r>
          </w:p>
        </w:tc>
      </w:tr>
    </w:tbl>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bookmarkStart w:id="121" w:name="四、 比赛场地"/>
      <w:bookmarkEnd w:id="121"/>
      <w:r>
        <w:rPr>
          <w:rFonts w:hint="eastAsia" w:ascii="黑体" w:eastAsia="黑体"/>
          <w:b w:val="0"/>
          <w:bCs w:val="0"/>
          <w:spacing w:val="0"/>
          <w:w w:val="100"/>
          <w:sz w:val="32"/>
          <w:szCs w:val="32"/>
          <w:lang w:val="en-US" w:eastAsia="zh-CN"/>
        </w:rPr>
        <w:t>二</w:t>
      </w:r>
      <w:r>
        <w:rPr>
          <w:rFonts w:hint="eastAsia" w:ascii="黑体" w:eastAsia="黑体"/>
          <w:b w:val="0"/>
          <w:bCs w:val="0"/>
          <w:spacing w:val="0"/>
          <w:w w:val="100"/>
          <w:sz w:val="32"/>
          <w:szCs w:val="32"/>
        </w:rPr>
        <w:t>、比赛场地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bookmarkStart w:id="122" w:name="（一） 概述"/>
      <w:bookmarkEnd w:id="122"/>
      <w:r>
        <w:rPr>
          <w:rFonts w:hint="eastAsia" w:ascii="仿宋_GB2312" w:hAnsi="仿宋_GB2312" w:eastAsia="仿宋_GB2312" w:cs="仿宋_GB2312"/>
          <w:spacing w:val="0"/>
          <w:w w:val="100"/>
          <w:sz w:val="32"/>
          <w:szCs w:val="32"/>
        </w:rPr>
        <w:t>（一）概述注意：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全文描述的所有场地道具的尺寸误差均在±5%以内。尺寸参数单位为mm。</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赛场及周围的环境比较复杂，组委会无法保证比赛现场视觉特征不会造成视觉干扰，包括但不限于电子视觉标签、引导线，算法应适应场地光线的变化与周边可能的其他干扰。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核心比赛场地被称为“战场”。战场是一个长为7米、宽为5米的区域，主要包含基地区、补给区、中央战斗区和飞行区。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220" w:leftChars="-100" w:right="0"/>
        <w:jc w:val="center"/>
        <w:textAlignment w:val="auto"/>
        <w:rPr>
          <w:rFonts w:hint="eastAsia" w:ascii="仿宋_GB2312" w:hAnsi="仿宋_GB2312" w:eastAsia="仿宋_GB2312" w:cs="仿宋_GB2312"/>
          <w:spacing w:val="0"/>
          <w:w w:val="100"/>
          <w:sz w:val="32"/>
          <w:szCs w:val="32"/>
          <w:lang w:eastAsia="zh-CN"/>
        </w:rPr>
      </w:pPr>
      <w:bookmarkStart w:id="123" w:name="图 四-1 战场俯视渲染图"/>
      <w:bookmarkEnd w:id="123"/>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220" w:leftChars="-100" w:right="0"/>
        <w:jc w:val="center"/>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drawing>
          <wp:inline distT="0" distB="0" distL="114300" distR="114300">
            <wp:extent cx="5303520" cy="4163695"/>
            <wp:effectExtent l="0" t="0" r="11430" b="8255"/>
            <wp:docPr id="2" name="图片 2" descr="2b35910403779d6e5f63b7f46be61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b35910403779d6e5f63b7f46be61e3"/>
                    <pic:cNvPicPr>
                      <a:picLocks noChangeAspect="1"/>
                    </pic:cNvPicPr>
                  </pic:nvPicPr>
                  <pic:blipFill>
                    <a:blip r:embed="rId35"/>
                    <a:srcRect l="13010" r="15342"/>
                    <a:stretch>
                      <a:fillRect/>
                    </a:stretch>
                  </pic:blipFill>
                  <pic:spPr>
                    <a:xfrm>
                      <a:off x="0" y="0"/>
                      <a:ext cx="5303520" cy="416369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bookmarkStart w:id="124" w:name="图 四-3 战场轴测渲染图"/>
      <w:bookmarkEnd w:id="124"/>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sectPr>
          <w:footerReference r:id="rId5" w:type="default"/>
          <w:pgSz w:w="11910" w:h="16840"/>
          <w:pgMar w:top="2098" w:right="1474" w:bottom="1984" w:left="1587" w:header="0" w:footer="856" w:gutter="0"/>
          <w:pgNumType w:fmt="numberInDash"/>
          <w:cols w:space="0" w:num="1"/>
          <w:rtlGutter w:val="0"/>
          <w:docGrid w:linePitch="0" w:charSpace="0"/>
        </w:sectPr>
      </w:pP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0" w:leftChars="0" w:right="0" w:rightChars="0" w:firstLine="482" w:firstLineChars="0"/>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bidi="zh-CN"/>
        </w:rPr>
        <w:t>[1]</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基地</w:t>
      </w:r>
      <w:r>
        <w:rPr>
          <w:rFonts w:hint="eastAsia" w:ascii="仿宋_GB2312" w:hAnsi="仿宋_GB2312" w:eastAsia="仿宋_GB2312" w:cs="仿宋_GB2312"/>
          <w:spacing w:val="0"/>
          <w:w w:val="100"/>
          <w:sz w:val="32"/>
          <w:szCs w:val="32"/>
          <w:lang w:val="en-US" w:eastAsia="zh-CN"/>
        </w:rPr>
        <w:t xml:space="preserve">区      </w:t>
      </w:r>
      <w:r>
        <w:rPr>
          <w:rFonts w:hint="eastAsia" w:ascii="仿宋_GB2312" w:hAnsi="仿宋_GB2312" w:eastAsia="仿宋_GB2312" w:cs="仿宋_GB2312"/>
          <w:spacing w:val="0"/>
          <w:w w:val="100"/>
          <w:sz w:val="32"/>
          <w:szCs w:val="32"/>
        </w:rPr>
        <w:t>[2]</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启动</w:t>
      </w:r>
      <w:r>
        <w:rPr>
          <w:rFonts w:hint="eastAsia" w:ascii="仿宋_GB2312" w:hAnsi="仿宋_GB2312" w:eastAsia="仿宋_GB2312" w:cs="仿宋_GB2312"/>
          <w:spacing w:val="0"/>
          <w:w w:val="100"/>
          <w:sz w:val="32"/>
          <w:szCs w:val="32"/>
          <w:lang w:val="en-US" w:eastAsia="zh-CN"/>
        </w:rPr>
        <w:t xml:space="preserve">区        </w:t>
      </w:r>
      <w:r>
        <w:rPr>
          <w:rFonts w:hint="eastAsia" w:ascii="仿宋_GB2312" w:hAnsi="仿宋_GB2312" w:eastAsia="仿宋_GB2312" w:cs="仿宋_GB2312"/>
          <w:spacing w:val="0"/>
          <w:w w:val="100"/>
          <w:sz w:val="32"/>
          <w:szCs w:val="32"/>
        </w:rPr>
        <w:t>[3]</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30°坡</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0" w:leftChars="0" w:right="0" w:rightChars="0" w:firstLine="482" w:firstLineChars="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[4]</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公路</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[5]</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高墙</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[6]</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15°坡</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rPr>
        <w:t>[7]</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补给区</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[8]</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大弹丸放置区</w:t>
      </w:r>
      <w:r>
        <w:rPr>
          <w:rFonts w:hint="eastAsia" w:ascii="仿宋_GB2312" w:hAnsi="仿宋_GB2312" w:eastAsia="仿宋_GB2312" w:cs="仿宋_GB2312"/>
          <w:spacing w:val="0"/>
          <w:w w:val="100"/>
          <w:sz w:val="28"/>
          <w:szCs w:val="28"/>
          <w:lang w:val="en-US" w:eastAsia="zh-CN"/>
        </w:rPr>
        <w:t xml:space="preserve">  </w:t>
      </w:r>
      <w:r>
        <w:rPr>
          <w:rFonts w:hint="eastAsia" w:ascii="仿宋_GB2312" w:hAnsi="仿宋_GB2312" w:eastAsia="仿宋_GB2312" w:cs="仿宋_GB2312"/>
          <w:spacing w:val="0"/>
          <w:w w:val="100"/>
          <w:sz w:val="32"/>
          <w:szCs w:val="32"/>
        </w:rPr>
        <w:t>[9]</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L地形块</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rPr>
        <w:t>[10]</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能量机关</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资源岛</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28"/>
          <w:szCs w:val="28"/>
          <w:lang w:val="en-US" w:eastAsia="zh-CN"/>
        </w:rPr>
        <w:t xml:space="preserve">  </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[12]引导线</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停机坪</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bookmarkStart w:id="125" w:name="图 四-4 战场模块示意图"/>
      <w:bookmarkEnd w:id="125"/>
      <w:r>
        <w:rPr>
          <w:rFonts w:hint="eastAsia" w:ascii="仿宋_GB2312" w:hAnsi="仿宋_GB2312" w:eastAsia="仿宋_GB2312" w:cs="仿宋_GB2312"/>
          <w:spacing w:val="0"/>
          <w:w w:val="100"/>
          <w:sz w:val="32"/>
          <w:szCs w:val="32"/>
        </w:rPr>
        <w:t>图 四-4 战场模块示意图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sectPr>
          <w:type w:val="continuous"/>
          <w:pgSz w:w="11910" w:h="16840"/>
          <w:pgMar w:top="2098" w:right="1474" w:bottom="1984" w:left="1587" w:header="0" w:footer="856" w:gutter="0"/>
          <w:pgNumType w:fmt="numberInDash"/>
          <w:cols w:space="0" w:num="1"/>
          <w:rtlGutter w:val="0"/>
          <w:docGrid w:linePitch="0" w:charSpace="0"/>
        </w:sect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814570" cy="3599815"/>
            <wp:effectExtent l="0" t="0" r="5080" b="635"/>
            <wp:docPr id="10" name="image5.jpeg" descr="C:/Users/Administrator/Desktop/微信图片_20231201161503.jpg微信图片_2023120116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descr="C:/Users/Administrator/Desktop/微信图片_20231201161503.jpg微信图片_20231201161503"/>
                    <pic:cNvPicPr>
                      <a:picLocks noChangeAspect="1"/>
                    </pic:cNvPicPr>
                  </pic:nvPicPr>
                  <pic:blipFill>
                    <a:blip r:embed="rId36"/>
                    <a:srcRect l="12387" r="12387"/>
                    <a:stretch>
                      <a:fillRect/>
                    </a:stretch>
                  </pic:blipFill>
                  <pic:spPr>
                    <a:xfrm>
                      <a:off x="0" y="0"/>
                      <a:ext cx="4814570" cy="359981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bookmarkStart w:id="126" w:name="图 四-5 战场模块定位尺寸图"/>
      <w:bookmarkEnd w:id="126"/>
      <w:r>
        <w:rPr>
          <w:rFonts w:hint="eastAsia" w:ascii="仿宋_GB2312" w:hAnsi="仿宋_GB2312" w:eastAsia="仿宋_GB2312" w:cs="仿宋_GB2312"/>
          <w:spacing w:val="0"/>
          <w:w w:val="100"/>
          <w:sz w:val="32"/>
          <w:szCs w:val="32"/>
        </w:rPr>
        <w:t>图 四-5 战场模块定位尺寸图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战场地面铺设厚度为20 mm 的EVA 地垫，战场内公路等模块的材料均为EVA，资源岛以金属材料为主。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bookmarkStart w:id="127" w:name="图 四-6 地面地垫参考图"/>
      <w:bookmarkEnd w:id="127"/>
      <w:r>
        <w:rPr>
          <w:rFonts w:hint="eastAsia" w:ascii="仿宋_GB2312" w:hAnsi="仿宋_GB2312" w:eastAsia="仿宋_GB2312" w:cs="仿宋_GB2312"/>
          <w:spacing w:val="0"/>
          <w:w w:val="100"/>
          <w:sz w:val="32"/>
          <w:szCs w:val="32"/>
        </w:rPr>
        <w:drawing>
          <wp:anchor distT="0" distB="0" distL="0" distR="0" simplePos="0" relativeHeight="251660288" behindDoc="0" locked="0" layoutInCell="1" allowOverlap="1">
            <wp:simplePos x="0" y="0"/>
            <wp:positionH relativeFrom="page">
              <wp:posOffset>2440305</wp:posOffset>
            </wp:positionH>
            <wp:positionV relativeFrom="paragraph">
              <wp:posOffset>121920</wp:posOffset>
            </wp:positionV>
            <wp:extent cx="2718435" cy="2806700"/>
            <wp:effectExtent l="0" t="0" r="5715" b="1270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37" cstate="print"/>
                    <a:stretch>
                      <a:fillRect/>
                    </a:stretch>
                  </pic:blipFill>
                  <pic:spPr>
                    <a:xfrm>
                      <a:off x="0" y="0"/>
                      <a:ext cx="2718373" cy="2806446"/>
                    </a:xfrm>
                    <a:prstGeom prst="rect">
                      <a:avLst/>
                    </a:prstGeom>
                  </pic:spPr>
                </pic:pic>
              </a:graphicData>
            </a:graphic>
          </wp:anchor>
        </w:drawing>
      </w:r>
      <w:r>
        <w:rPr>
          <w:rFonts w:hint="eastAsia" w:ascii="仿宋_GB2312" w:hAnsi="仿宋_GB2312" w:eastAsia="仿宋_GB2312" w:cs="仿宋_GB2312"/>
          <w:spacing w:val="0"/>
          <w:w w:val="100"/>
          <w:sz w:val="32"/>
          <w:szCs w:val="32"/>
        </w:rPr>
        <w:t>图 四-6 地面地垫参考图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bookmarkStart w:id="128" w:name="（二） 机器人初始区"/>
      <w:bookmarkEnd w:id="128"/>
      <w:r>
        <w:rPr>
          <w:rFonts w:hint="eastAsia" w:ascii="仿宋_GB2312" w:hAnsi="仿宋_GB2312" w:eastAsia="仿宋_GB2312" w:cs="仿宋_GB2312"/>
          <w:spacing w:val="0"/>
          <w:w w:val="100"/>
          <w:sz w:val="32"/>
          <w:szCs w:val="32"/>
        </w:rPr>
        <w:t>（二）机器人初始区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bookmarkStart w:id="129" w:name="1. 启动区"/>
      <w:bookmarkEnd w:id="129"/>
      <w:bookmarkStart w:id="130" w:name="1. 启动区"/>
      <w:bookmarkEnd w:id="130"/>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启动区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启动区是比赛正式开始前放置机器人的区域。启动区区域如下图所示：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460625" cy="2701290"/>
            <wp:effectExtent l="0" t="0" r="15875" b="381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38" cstate="print"/>
                    <a:stretch>
                      <a:fillRect/>
                    </a:stretch>
                  </pic:blipFill>
                  <pic:spPr>
                    <a:xfrm>
                      <a:off x="0" y="0"/>
                      <a:ext cx="2460625" cy="270129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]基地区</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[2]启动区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bookmarkStart w:id="131" w:name="图 四-7 启动区示意图"/>
      <w:bookmarkEnd w:id="131"/>
      <w:r>
        <w:rPr>
          <w:rFonts w:hint="eastAsia" w:ascii="仿宋_GB2312" w:hAnsi="仿宋_GB2312" w:eastAsia="仿宋_GB2312" w:cs="仿宋_GB2312"/>
          <w:spacing w:val="0"/>
          <w:w w:val="100"/>
          <w:sz w:val="32"/>
          <w:szCs w:val="32"/>
        </w:rPr>
        <w:t>图 四-7 启动区示意图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bookmarkStart w:id="132" w:name="2. 工程机器人禁区"/>
      <w:bookmarkEnd w:id="132"/>
      <w:bookmarkStart w:id="133" w:name="2. 工程机器人禁区"/>
      <w:bookmarkEnd w:id="133"/>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rPr>
        <w:t>工程机器人禁区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比赛开始之后，工程机器人一旦离开启动区，启动区即为己方工程机器人禁区。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rPr>
      </w:pPr>
      <w:r>
        <w:rPr>
          <w:spacing w:val="0"/>
          <w:w w:val="100"/>
          <w:sz w:val="32"/>
        </w:rPr>
        <mc:AlternateContent>
          <mc:Choice Requires="wps">
            <w:drawing>
              <wp:anchor distT="0" distB="0" distL="114300" distR="114300" simplePos="0" relativeHeight="251667456" behindDoc="0" locked="0" layoutInCell="1" allowOverlap="1">
                <wp:simplePos x="0" y="0"/>
                <wp:positionH relativeFrom="column">
                  <wp:posOffset>3599815</wp:posOffset>
                </wp:positionH>
                <wp:positionV relativeFrom="paragraph">
                  <wp:posOffset>584835</wp:posOffset>
                </wp:positionV>
                <wp:extent cx="2353310" cy="39687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2353310" cy="396875"/>
                        </a:xfrm>
                        <a:prstGeom prst="rect">
                          <a:avLst/>
                        </a:prstGeom>
                        <a:noFill/>
                        <a:ln>
                          <a:noFill/>
                        </a:ln>
                      </wps:spPr>
                      <wps:txbx>
                        <w:txbxContent>
                          <w:p>
                            <w:pPr>
                              <w:ind w:firstLine="520" w:firstLineChars="200"/>
                              <w:rPr>
                                <w:sz w:val="21"/>
                                <w:szCs w:val="21"/>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工程机器人禁区</w:t>
                            </w:r>
                          </w:p>
                        </w:txbxContent>
                      </wps:txbx>
                      <wps:bodyPr upright="1"/>
                    </wps:wsp>
                  </a:graphicData>
                </a:graphic>
              </wp:anchor>
            </w:drawing>
          </mc:Choice>
          <mc:Fallback>
            <w:pict>
              <v:shape id="_x0000_s1026" o:spid="_x0000_s1026" o:spt="202" type="#_x0000_t202" style="position:absolute;left:0pt;margin-left:283.45pt;margin-top:46.05pt;height:31.25pt;width:185.3pt;z-index:251667456;mso-width-relative:page;mso-height-relative:page;" filled="f" stroked="f" coordsize="21600,21600" o:gfxdata="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BuAdPX&#10;AAAACgEAAA8AAAAAAAAAAQAgAAAAIgAAAGRycy9kb3ducmV2LnhtbFBLAQIUABQAAAAIAIdO4kAg&#10;PPz8rwEAAFADAAAOAAAAAAAAAAEAIAAAACYBAABkcnMvZTJvRG9jLnhtbFBLBQYAAAAABgAGAFkB&#10;AABHBQAAAAA=&#10;">
                <v:fill on="f" focussize="0,0"/>
                <v:stroke on="f"/>
                <v:imagedata o:title=""/>
                <o:lock v:ext="edit" aspectratio="f"/>
                <v:textbox>
                  <w:txbxContent>
                    <w:p>
                      <w:pPr>
                        <w:ind w:firstLine="520" w:firstLineChars="200"/>
                        <w:rPr>
                          <w:sz w:val="21"/>
                          <w:szCs w:val="21"/>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工程机器人禁区</w:t>
                      </w:r>
                    </w:p>
                  </w:txbxContent>
                </v:textbox>
              </v:shape>
            </w:pict>
          </mc:Fallback>
        </mc:AlternateContent>
      </w:r>
      <w:r>
        <w:rPr>
          <w:rFonts w:hint="eastAsia" w:ascii="仿宋_GB2312" w:hAnsi="仿宋_GB2312" w:eastAsia="仿宋_GB2312" w:cs="仿宋_GB2312"/>
          <w:spacing w:val="0"/>
          <w:w w:val="100"/>
          <w:sz w:val="32"/>
          <w:szCs w:val="32"/>
        </w:rPr>
        <w:drawing>
          <wp:inline distT="0" distB="0" distL="0" distR="0">
            <wp:extent cx="2104390" cy="1993900"/>
            <wp:effectExtent l="0" t="0" r="10160" b="6350"/>
            <wp:docPr id="15" name="image8.jpeg" descr="C:\Users\Administrator\Desktop\图片11.png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descr="C:\Users\Administrator\Desktop\图片11.png图片11"/>
                    <pic:cNvPicPr>
                      <a:picLocks noChangeAspect="1"/>
                    </pic:cNvPicPr>
                  </pic:nvPicPr>
                  <pic:blipFill>
                    <a:blip r:embed="rId39"/>
                    <a:srcRect r="5341"/>
                    <a:stretch>
                      <a:fillRect/>
                    </a:stretch>
                  </pic:blipFill>
                  <pic:spPr>
                    <a:xfrm>
                      <a:off x="0" y="0"/>
                      <a:ext cx="2104390" cy="199390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34" w:name="图 四-8工程机器人禁区示意图"/>
      <w:bookmarkEnd w:id="134"/>
      <w:r>
        <w:rPr>
          <w:rFonts w:hint="eastAsia" w:ascii="仿宋_GB2312" w:hAnsi="仿宋_GB2312" w:eastAsia="仿宋_GB2312" w:cs="仿宋_GB2312"/>
          <w:spacing w:val="0"/>
          <w:w w:val="100"/>
          <w:sz w:val="32"/>
          <w:szCs w:val="32"/>
          <w:lang w:val="en-US" w:eastAsia="zh-CN"/>
        </w:rPr>
        <w:t>图 四-8 工程机器人禁区示意图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35" w:name="3. 停机坪"/>
      <w:bookmarkEnd w:id="135"/>
      <w:bookmarkStart w:id="136" w:name="3. 停机坪"/>
      <w:bookmarkEnd w:id="136"/>
      <w:r>
        <w:rPr>
          <w:rFonts w:hint="eastAsia" w:ascii="仿宋_GB2312" w:hAnsi="仿宋_GB2312" w:eastAsia="仿宋_GB2312" w:cs="仿宋_GB2312"/>
          <w:spacing w:val="0"/>
          <w:w w:val="100"/>
          <w:sz w:val="32"/>
          <w:szCs w:val="32"/>
          <w:lang w:val="en-US" w:eastAsia="zh-CN"/>
        </w:rPr>
        <w:t>3.停机坪</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停机坪是空中机器人起飞的区域，停机坪上贴有一个空中机器人识别卡用于给空中机器人提供视觉定位特征，空中机器人识别卡图案可参考下图。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3927475" cy="2658110"/>
            <wp:effectExtent l="0" t="0" r="15875" b="889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40" cstate="print"/>
                    <a:stretch>
                      <a:fillRect/>
                    </a:stretch>
                  </pic:blipFill>
                  <pic:spPr>
                    <a:xfrm>
                      <a:off x="0" y="0"/>
                      <a:ext cx="3927602" cy="2658141"/>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37" w:name="图 四-9 停机坪示意图"/>
      <w:bookmarkEnd w:id="137"/>
      <w:r>
        <w:rPr>
          <w:rFonts w:hint="eastAsia" w:ascii="仿宋_GB2312" w:hAnsi="仿宋_GB2312" w:eastAsia="仿宋_GB2312" w:cs="仿宋_GB2312"/>
          <w:spacing w:val="0"/>
          <w:w w:val="100"/>
          <w:sz w:val="32"/>
          <w:szCs w:val="32"/>
          <w:lang w:val="en-US" w:eastAsia="zh-CN"/>
        </w:rPr>
        <w:t>图 四-9 停机坪示意图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38" w:name="（三） 基地区"/>
      <w:bookmarkEnd w:id="138"/>
      <w:r>
        <w:rPr>
          <w:rFonts w:hint="eastAsia" w:ascii="仿宋_GB2312" w:hAnsi="仿宋_GB2312" w:eastAsia="仿宋_GB2312" w:cs="仿宋_GB2312"/>
          <w:spacing w:val="0"/>
          <w:w w:val="100"/>
          <w:sz w:val="32"/>
          <w:szCs w:val="32"/>
          <w:lang w:val="en-US" w:eastAsia="zh-CN"/>
        </w:rPr>
        <w:t>（三）基地区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基地区位于启动区内，基地位于基地区中央。基地区及上方空间对于双方地面机器人而言均为禁区。</w:t>
      </w:r>
    </w:p>
    <w:p>
      <w:pPr>
        <w:pStyle w:val="3"/>
        <w:keepNext w:val="0"/>
        <w:keepLines w:val="0"/>
        <w:pageBreakBefore w:val="0"/>
        <w:widowControl w:val="0"/>
        <w:kinsoku/>
        <w:wordWrap/>
        <w:overflowPunct/>
        <w:topLinePunct w:val="0"/>
        <w:autoSpaceDE w:val="0"/>
        <w:autoSpaceDN w:val="0"/>
        <w:bidi w:val="0"/>
        <w:adjustRightInd/>
        <w:snapToGrid/>
        <w:spacing w:before="0" w:after="0" w:afterLines="5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4001135" cy="5203825"/>
            <wp:effectExtent l="0" t="0" r="18415" b="15875"/>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41" cstate="print"/>
                    <a:stretch>
                      <a:fillRect/>
                    </a:stretch>
                  </pic:blipFill>
                  <pic:spPr>
                    <a:xfrm>
                      <a:off x="0" y="0"/>
                      <a:ext cx="4001135" cy="52038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基地 [2] 基地底座</w:t>
      </w:r>
      <w:bookmarkStart w:id="139" w:name="图 四-10 基地区示意图"/>
      <w:bookmarkEnd w:id="139"/>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四-10 基地区示意图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40" w:name="1. 基地"/>
      <w:bookmarkEnd w:id="140"/>
      <w:bookmarkStart w:id="141" w:name="1. 基地"/>
      <w:bookmarkEnd w:id="141"/>
      <w:r>
        <w:rPr>
          <w:rFonts w:hint="eastAsia" w:ascii="仿宋_GB2312" w:hAnsi="仿宋_GB2312" w:eastAsia="仿宋_GB2312" w:cs="仿宋_GB2312"/>
          <w:spacing w:val="0"/>
          <w:w w:val="100"/>
          <w:sz w:val="32"/>
          <w:szCs w:val="32"/>
          <w:lang w:val="en-US" w:eastAsia="zh-CN"/>
        </w:rPr>
        <w:t>1.基地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基地的上限血量为3000，分为红方基地和蓝方基地。基地侧面平均分布三块装甲模块和电子视觉标签。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4969510" cy="4613275"/>
            <wp:effectExtent l="0" t="0" r="2540" b="15875"/>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42" cstate="print"/>
                    <a:stretch>
                      <a:fillRect/>
                    </a:stretch>
                  </pic:blipFill>
                  <pic:spPr>
                    <a:xfrm>
                      <a:off x="0" y="0"/>
                      <a:ext cx="4969510" cy="461327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[1]基地接收区</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装甲模块</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基地血量灯条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42" w:name="图 四-11 基地示意图"/>
      <w:bookmarkEnd w:id="142"/>
      <w:r>
        <w:rPr>
          <w:rFonts w:hint="eastAsia" w:ascii="仿宋_GB2312" w:hAnsi="仿宋_GB2312" w:eastAsia="仿宋_GB2312" w:cs="仿宋_GB2312"/>
          <w:spacing w:val="0"/>
          <w:w w:val="100"/>
          <w:sz w:val="32"/>
          <w:szCs w:val="32"/>
          <w:lang w:val="en-US" w:eastAsia="zh-CN"/>
        </w:rPr>
        <w:t>图 四-11 基地示意图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43" w:name="2. 基地底座"/>
      <w:bookmarkEnd w:id="143"/>
      <w:bookmarkStart w:id="144" w:name="2. 基地底座"/>
      <w:bookmarkEnd w:id="144"/>
      <w:r>
        <w:rPr>
          <w:rFonts w:hint="eastAsia" w:ascii="仿宋_GB2312" w:hAnsi="仿宋_GB2312" w:eastAsia="仿宋_GB2312" w:cs="仿宋_GB2312"/>
          <w:spacing w:val="0"/>
          <w:w w:val="100"/>
          <w:sz w:val="32"/>
          <w:szCs w:val="32"/>
          <w:lang w:val="en-US" w:eastAsia="zh-CN"/>
        </w:rPr>
        <w:t>2.基地底座</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基地底座用于放置基地，位于基地区内。基地底座上方区域为基地禁区。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262505" cy="2969260"/>
            <wp:effectExtent l="0" t="0" r="4445" b="254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png"/>
                    <pic:cNvPicPr>
                      <a:picLocks noChangeAspect="1"/>
                    </pic:cNvPicPr>
                  </pic:nvPicPr>
                  <pic:blipFill>
                    <a:blip r:embed="rId43" cstate="print"/>
                    <a:stretch>
                      <a:fillRect/>
                    </a:stretch>
                  </pic:blipFill>
                  <pic:spPr>
                    <a:xfrm>
                      <a:off x="0" y="0"/>
                      <a:ext cx="2262505" cy="296926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[1]基地底座  [2]基地禁区</w:t>
      </w:r>
      <w:bookmarkStart w:id="145" w:name="图 四-12 基地底座"/>
      <w:bookmarkEnd w:id="145"/>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四-12 基地底座</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46" w:name="（四） 补给区"/>
      <w:bookmarkEnd w:id="146"/>
      <w:r>
        <w:rPr>
          <w:rFonts w:hint="eastAsia" w:ascii="仿宋_GB2312" w:hAnsi="仿宋_GB2312" w:eastAsia="仿宋_GB2312" w:cs="仿宋_GB2312"/>
          <w:spacing w:val="0"/>
          <w:w w:val="100"/>
          <w:sz w:val="32"/>
          <w:szCs w:val="32"/>
          <w:lang w:val="en-US" w:eastAsia="zh-CN"/>
        </w:rPr>
        <w:t>（四）补给区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补给区是机器人进行回血、复活、补弹的重要区域。红蓝双方各有一个补给区。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spacing w:val="0"/>
          <w:w w:val="100"/>
          <w:sz w:val="32"/>
        </w:rPr>
        <mc:AlternateContent>
          <mc:Choice Requires="wps">
            <w:drawing>
              <wp:anchor distT="0" distB="0" distL="114300" distR="114300" simplePos="0" relativeHeight="251668480" behindDoc="0" locked="0" layoutInCell="1" allowOverlap="1">
                <wp:simplePos x="0" y="0"/>
                <wp:positionH relativeFrom="column">
                  <wp:posOffset>1070610</wp:posOffset>
                </wp:positionH>
                <wp:positionV relativeFrom="paragraph">
                  <wp:posOffset>1990090</wp:posOffset>
                </wp:positionV>
                <wp:extent cx="1052195" cy="396875"/>
                <wp:effectExtent l="0" t="0" r="14605" b="3175"/>
                <wp:wrapNone/>
                <wp:docPr id="26" name="文本框 26"/>
                <wp:cNvGraphicFramePr/>
                <a:graphic xmlns:a="http://schemas.openxmlformats.org/drawingml/2006/main">
                  <a:graphicData uri="http://schemas.microsoft.com/office/word/2010/wordprocessingShape">
                    <wps:wsp>
                      <wps:cNvSpPr txBox="1"/>
                      <wps:spPr>
                        <a:xfrm>
                          <a:off x="0" y="0"/>
                          <a:ext cx="1052195" cy="396875"/>
                        </a:xfrm>
                        <a:prstGeom prst="rect">
                          <a:avLst/>
                        </a:prstGeom>
                        <a:solidFill>
                          <a:srgbClr val="FFFFFF"/>
                        </a:solidFill>
                        <a:ln>
                          <a:noFill/>
                        </a:ln>
                      </wps:spPr>
                      <wps:txb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补给区</w:t>
                            </w:r>
                          </w:p>
                        </w:txbxContent>
                      </wps:txbx>
                      <wps:bodyPr upright="1"/>
                    </wps:wsp>
                  </a:graphicData>
                </a:graphic>
              </wp:anchor>
            </w:drawing>
          </mc:Choice>
          <mc:Fallback>
            <w:pict>
              <v:shape id="_x0000_s1026" o:spid="_x0000_s1026" o:spt="202" type="#_x0000_t202" style="position:absolute;left:0pt;margin-left:84.3pt;margin-top:156.7pt;height:31.25pt;width:82.85pt;z-index:251668480;mso-width-relative:page;mso-height-relative:page;" fillcolor="#FFFFFF" filled="t" stroked="f" coordsize="21600,21600" o:gfxdata="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GGPfZAAAACwEAAA8AAAAAAAAAAQAgAAAAIgAAAGRycy9kb3ducmV2&#10;LnhtbFBLAQIUABQAAAAIAIdO4kCbTYcBwgEAAHkDAAAOAAAAAAAAAAEAIAAAACgBAABkcnMvZTJv&#10;RG9jLnhtbFBLBQYAAAAABgAGAFkBAABcBQAAAAA=&#10;">
                <v:fill on="t" focussize="0,0"/>
                <v:stroke on="f"/>
                <v:imagedata o:title=""/>
                <o:lock v:ext="edit" aspectratio="f"/>
                <v:textbo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补给区</w:t>
                      </w:r>
                    </w:p>
                  </w:txbxContent>
                </v:textbox>
              </v:shape>
            </w:pict>
          </mc:Fallback>
        </mc:AlternateContent>
      </w:r>
      <w:r>
        <w:rPr>
          <w:rFonts w:hint="eastAsia" w:ascii="仿宋_GB2312" w:hAnsi="仿宋_GB2312" w:eastAsia="仿宋_GB2312" w:cs="仿宋_GB2312"/>
          <w:spacing w:val="0"/>
          <w:w w:val="100"/>
          <w:sz w:val="32"/>
          <w:szCs w:val="32"/>
          <w:lang w:val="en-US" w:eastAsia="zh-CN"/>
        </w:rPr>
        <w:drawing>
          <wp:inline distT="0" distB="0" distL="0" distR="0">
            <wp:extent cx="2119630" cy="2940685"/>
            <wp:effectExtent l="0" t="0" r="13970" b="12065"/>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png"/>
                    <pic:cNvPicPr>
                      <a:picLocks noChangeAspect="1"/>
                    </pic:cNvPicPr>
                  </pic:nvPicPr>
                  <pic:blipFill>
                    <a:blip r:embed="rId44" cstate="print"/>
                    <a:stretch>
                      <a:fillRect/>
                    </a:stretch>
                  </pic:blipFill>
                  <pic:spPr>
                    <a:xfrm>
                      <a:off x="0" y="0"/>
                      <a:ext cx="2119832" cy="294068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47" w:name="图 四-13 补给区示意图"/>
      <w:bookmarkEnd w:id="147"/>
      <w:r>
        <w:rPr>
          <w:rFonts w:hint="eastAsia" w:ascii="仿宋_GB2312" w:hAnsi="仿宋_GB2312" w:eastAsia="仿宋_GB2312" w:cs="仿宋_GB2312"/>
          <w:spacing w:val="0"/>
          <w:w w:val="100"/>
          <w:sz w:val="32"/>
          <w:szCs w:val="32"/>
          <w:lang w:val="en-US" w:eastAsia="zh-CN"/>
        </w:rPr>
        <w:t>图 四-13 补给区示意图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48" w:name="1. 补给禁区"/>
      <w:bookmarkEnd w:id="148"/>
      <w:bookmarkStart w:id="149" w:name="1. 补给禁区"/>
      <w:bookmarkEnd w:id="149"/>
      <w:r>
        <w:rPr>
          <w:rFonts w:hint="eastAsia" w:ascii="仿宋_GB2312" w:hAnsi="仿宋_GB2312" w:eastAsia="仿宋_GB2312" w:cs="仿宋_GB2312"/>
          <w:spacing w:val="0"/>
          <w:w w:val="100"/>
          <w:sz w:val="32"/>
          <w:szCs w:val="32"/>
          <w:lang w:val="en-US" w:eastAsia="zh-CN"/>
        </w:rPr>
        <w:t>1.补给禁区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一方补给区相对于对方机器人是补给禁区。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32"/>
        </w:rPr>
        <mc:AlternateContent>
          <mc:Choice Requires="wps">
            <w:drawing>
              <wp:anchor distT="0" distB="0" distL="114300" distR="114300" simplePos="0" relativeHeight="251669504" behindDoc="0" locked="0" layoutInCell="1" allowOverlap="1">
                <wp:simplePos x="0" y="0"/>
                <wp:positionH relativeFrom="column">
                  <wp:posOffset>527050</wp:posOffset>
                </wp:positionH>
                <wp:positionV relativeFrom="paragraph">
                  <wp:posOffset>596900</wp:posOffset>
                </wp:positionV>
                <wp:extent cx="1252220" cy="396875"/>
                <wp:effectExtent l="0" t="0" r="5080" b="3175"/>
                <wp:wrapNone/>
                <wp:docPr id="28" name="文本框 28"/>
                <wp:cNvGraphicFramePr/>
                <a:graphic xmlns:a="http://schemas.openxmlformats.org/drawingml/2006/main">
                  <a:graphicData uri="http://schemas.microsoft.com/office/word/2010/wordprocessingShape">
                    <wps:wsp>
                      <wps:cNvSpPr txBox="1"/>
                      <wps:spPr>
                        <a:xfrm>
                          <a:off x="0" y="0"/>
                          <a:ext cx="1252220" cy="396875"/>
                        </a:xfrm>
                        <a:prstGeom prst="rect">
                          <a:avLst/>
                        </a:prstGeom>
                        <a:solidFill>
                          <a:srgbClr val="FFFFFF"/>
                        </a:solidFill>
                        <a:ln>
                          <a:noFill/>
                        </a:ln>
                      </wps:spPr>
                      <wps:txb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补给禁区</w:t>
                            </w:r>
                          </w:p>
                        </w:txbxContent>
                      </wps:txbx>
                      <wps:bodyPr upright="1"/>
                    </wps:wsp>
                  </a:graphicData>
                </a:graphic>
              </wp:anchor>
            </w:drawing>
          </mc:Choice>
          <mc:Fallback>
            <w:pict>
              <v:shape id="_x0000_s1026" o:spid="_x0000_s1026" o:spt="202" type="#_x0000_t202" style="position:absolute;left:0pt;margin-left:41.5pt;margin-top:47pt;height:31.25pt;width:98.6pt;z-index:251669504;mso-width-relative:page;mso-height-relative:page;" fillcolor="#FFFFFF" filled="t" stroked="f" coordsize="21600,21600" o:gfxdata="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ZjwUb2AAAAAkBAAAPAAAAAAAAAAEAIAAAACIAAABkcnMvZG93bnJldi54&#10;bWxQSwECFAAUAAAACACHTuJAgR3hhsEBAAB5AwAADgAAAAAAAAABACAAAAAnAQAAZHJzL2Uyb0Rv&#10;Yy54bWxQSwUGAAAAAAYABgBZAQAAWgUAAAAA&#10;">
                <v:fill on="t" focussize="0,0"/>
                <v:stroke on="f"/>
                <v:imagedata o:title=""/>
                <o:lock v:ext="edit" aspectratio="f"/>
                <v:textbo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补给禁区</w:t>
                      </w:r>
                    </w:p>
                  </w:txbxContent>
                </v:textbox>
              </v:shape>
            </w:pict>
          </mc:Fallback>
        </mc:AlternateContent>
      </w:r>
      <w:r>
        <w:rPr>
          <w:spacing w:val="0"/>
          <w:w w:val="100"/>
          <w:sz w:val="20"/>
        </w:rPr>
        <w:drawing>
          <wp:inline distT="0" distB="0" distL="0" distR="0">
            <wp:extent cx="2304415" cy="3072130"/>
            <wp:effectExtent l="0" t="0" r="635" b="1397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45" cstate="print"/>
                    <a:stretch>
                      <a:fillRect/>
                    </a:stretch>
                  </pic:blipFill>
                  <pic:spPr>
                    <a:xfrm>
                      <a:off x="0" y="0"/>
                      <a:ext cx="2304415" cy="307213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50" w:name="图 四-14 补给禁区示意图"/>
      <w:bookmarkEnd w:id="150"/>
      <w:r>
        <w:rPr>
          <w:rFonts w:hint="eastAsia" w:ascii="仿宋_GB2312" w:hAnsi="仿宋_GB2312" w:eastAsia="仿宋_GB2312" w:cs="仿宋_GB2312"/>
          <w:spacing w:val="0"/>
          <w:w w:val="100"/>
          <w:sz w:val="32"/>
          <w:szCs w:val="32"/>
          <w:lang w:val="en-US" w:eastAsia="zh-CN"/>
        </w:rPr>
        <w:t>图 四-14 补给禁区示意图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51" w:name="2. 复活标签和回血标签"/>
      <w:bookmarkEnd w:id="151"/>
      <w:bookmarkStart w:id="152" w:name="2. 复活标签和回血标签"/>
      <w:bookmarkEnd w:id="152"/>
      <w:r>
        <w:rPr>
          <w:rFonts w:hint="eastAsia" w:ascii="仿宋_GB2312" w:hAnsi="仿宋_GB2312" w:eastAsia="仿宋_GB2312" w:cs="仿宋_GB2312"/>
          <w:spacing w:val="0"/>
          <w:w w:val="100"/>
          <w:sz w:val="32"/>
          <w:szCs w:val="32"/>
          <w:lang w:val="en-US" w:eastAsia="zh-CN"/>
        </w:rPr>
        <w:t>2.复活标签和回血标签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复活标签和回血标签位于停机坪朝向启动区的一侧，复活标签为“R”视觉标签，回血标签为“心形”视觉标签。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回血标签和复活标签区分红蓝色，有效尺寸为 100*100 mm。</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616575" cy="1585595"/>
            <wp:effectExtent l="0" t="0" r="3175" b="14605"/>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46" cstate="print"/>
                    <a:stretch>
                      <a:fillRect/>
                    </a:stretch>
                  </pic:blipFill>
                  <pic:spPr>
                    <a:xfrm>
                      <a:off x="0" y="0"/>
                      <a:ext cx="5616575" cy="158559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复活标签</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回血标签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53" w:name="图 四-15复活标签和回血标签示意图"/>
      <w:bookmarkEnd w:id="153"/>
      <w:r>
        <w:rPr>
          <w:rFonts w:hint="eastAsia" w:ascii="仿宋_GB2312" w:hAnsi="仿宋_GB2312" w:eastAsia="仿宋_GB2312" w:cs="仿宋_GB2312"/>
          <w:spacing w:val="0"/>
          <w:w w:val="100"/>
          <w:sz w:val="32"/>
          <w:szCs w:val="32"/>
          <w:lang w:val="en-US" w:eastAsia="zh-CN"/>
        </w:rPr>
        <w:t>图 四-15 复活标签和回血标签示意图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视觉标签：一种可被裁判系统图传模块识别的特殊图形，用于机器人与场地、场地道具或机器人之间的交互。视觉标签区分红蓝色，红方为红色，蓝方为蓝色，本文描述时均以红色为例。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视觉标签有效尺寸：视觉标签的有色图案的尺寸，不包括图案外的白色边框。</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543810" cy="2473325"/>
            <wp:effectExtent l="0" t="0" r="8890" b="3175"/>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png"/>
                    <pic:cNvPicPr>
                      <a:picLocks noChangeAspect="1"/>
                    </pic:cNvPicPr>
                  </pic:nvPicPr>
                  <pic:blipFill>
                    <a:blip r:embed="rId47" cstate="print"/>
                    <a:stretch>
                      <a:fillRect/>
                    </a:stretch>
                  </pic:blipFill>
                  <pic:spPr>
                    <a:xfrm>
                      <a:off x="0" y="0"/>
                      <a:ext cx="2543810" cy="24733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54" w:name="图 四-16 视觉标签有效尺寸示意图"/>
      <w:bookmarkEnd w:id="154"/>
      <w:r>
        <w:rPr>
          <w:rFonts w:hint="eastAsia" w:ascii="仿宋_GB2312" w:hAnsi="仿宋_GB2312" w:eastAsia="仿宋_GB2312" w:cs="仿宋_GB2312"/>
          <w:spacing w:val="0"/>
          <w:w w:val="100"/>
          <w:sz w:val="32"/>
          <w:szCs w:val="32"/>
          <w:lang w:val="en-US" w:eastAsia="zh-CN"/>
        </w:rPr>
        <w:t>图 四-16 视觉标签有效尺寸示意图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55" w:name="（五） 公路"/>
      <w:bookmarkEnd w:id="155"/>
      <w:r>
        <w:rPr>
          <w:rFonts w:hint="eastAsia" w:ascii="仿宋_GB2312" w:hAnsi="仿宋_GB2312" w:eastAsia="仿宋_GB2312" w:cs="仿宋_GB2312"/>
          <w:spacing w:val="0"/>
          <w:w w:val="100"/>
          <w:sz w:val="32"/>
          <w:szCs w:val="32"/>
          <w:lang w:val="en-US" w:eastAsia="zh-CN"/>
        </w:rPr>
        <w:t>（五）公路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公路是一方地面机器人从己方基地前往对方基地的快捷通道。公路的两端分别为 15°坡和 30°坡。</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114300" distR="114300">
            <wp:extent cx="5224780" cy="4026535"/>
            <wp:effectExtent l="0" t="0" r="13970" b="12065"/>
            <wp:docPr id="12" name="图片 12" descr="图片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11"/>
                    <pic:cNvPicPr>
                      <a:picLocks noChangeAspect="1"/>
                    </pic:cNvPicPr>
                  </pic:nvPicPr>
                  <pic:blipFill>
                    <a:blip r:embed="rId48"/>
                    <a:stretch>
                      <a:fillRect/>
                    </a:stretch>
                  </pic:blipFill>
                  <pic:spPr>
                    <a:xfrm>
                      <a:off x="0" y="0"/>
                      <a:ext cx="5224780" cy="402653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56" w:name="图 四-17 公路示意图"/>
      <w:bookmarkEnd w:id="156"/>
      <w:r>
        <w:rPr>
          <w:rFonts w:hint="eastAsia" w:ascii="仿宋_GB2312" w:hAnsi="仿宋_GB2312" w:eastAsia="仿宋_GB2312" w:cs="仿宋_GB2312"/>
          <w:spacing w:val="0"/>
          <w:w w:val="100"/>
          <w:sz w:val="32"/>
          <w:szCs w:val="32"/>
          <w:lang w:val="en-US" w:eastAsia="zh-CN"/>
        </w:rPr>
        <w:t>图 四-17 公路示意图</w:t>
      </w:r>
      <w:bookmarkStart w:id="157" w:name="（六） 起伏路段"/>
      <w:bookmarkEnd w:id="157"/>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（六）起伏路段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起伏路段分布在战场的部分区域，其表面按照一定间距排布着凸起。</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868930" cy="1913255"/>
            <wp:effectExtent l="0" t="0" r="7620" b="10795"/>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49" cstate="print"/>
                    <a:stretch>
                      <a:fillRect/>
                    </a:stretch>
                  </pic:blipFill>
                  <pic:spPr>
                    <a:xfrm>
                      <a:off x="0" y="0"/>
                      <a:ext cx="2868930" cy="19132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起伏路段凸起</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地面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58" w:name="图 四-18 起伏路段示意图"/>
      <w:bookmarkEnd w:id="158"/>
      <w:r>
        <w:rPr>
          <w:rFonts w:hint="eastAsia" w:ascii="仿宋_GB2312" w:hAnsi="仿宋_GB2312" w:eastAsia="仿宋_GB2312" w:cs="仿宋_GB2312"/>
          <w:spacing w:val="0"/>
          <w:w w:val="100"/>
          <w:sz w:val="32"/>
          <w:szCs w:val="32"/>
          <w:lang w:val="en-US" w:eastAsia="zh-CN"/>
        </w:rPr>
        <w:t>图 四-18 起伏路段示意图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59" w:name="（七） 中央战斗区"/>
      <w:bookmarkEnd w:id="159"/>
      <w:r>
        <w:rPr>
          <w:rFonts w:hint="eastAsia" w:ascii="仿宋_GB2312" w:hAnsi="仿宋_GB2312" w:eastAsia="仿宋_GB2312" w:cs="仿宋_GB2312"/>
          <w:spacing w:val="0"/>
          <w:w w:val="100"/>
          <w:sz w:val="32"/>
          <w:szCs w:val="32"/>
          <w:lang w:val="en-US" w:eastAsia="zh-CN"/>
        </w:rPr>
        <w:t>（七）中央战斗区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中央战斗区位于战场的中间部位，是机器人射击对抗的核心区域，中央战斗区内包含L地形块、高墙两种地形障碍以及资源岛。</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60" w:name="1. L地形块"/>
      <w:bookmarkEnd w:id="160"/>
      <w:bookmarkStart w:id="161" w:name="1. L地形块"/>
      <w:bookmarkEnd w:id="161"/>
      <w:r>
        <w:rPr>
          <w:rFonts w:hint="eastAsia" w:ascii="仿宋_GB2312" w:hAnsi="仿宋_GB2312" w:eastAsia="仿宋_GB2312" w:cs="仿宋_GB2312"/>
          <w:spacing w:val="0"/>
          <w:w w:val="100"/>
          <w:sz w:val="32"/>
          <w:szCs w:val="32"/>
          <w:lang w:val="en-US" w:eastAsia="zh-CN"/>
        </w:rPr>
        <w:t>1.L地形块</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L地形块位于进入中央战斗区的入口处，具体尺寸如下图所示：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288915" cy="3645535"/>
            <wp:effectExtent l="0" t="0" r="6985" b="12065"/>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50" cstate="print"/>
                    <a:stretch>
                      <a:fillRect/>
                    </a:stretch>
                  </pic:blipFill>
                  <pic:spPr>
                    <a:xfrm>
                      <a:off x="0" y="0"/>
                      <a:ext cx="5288915" cy="364553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防御标签</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可移动弹药盒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62" w:name="图 四-19 L地形块示意图"/>
      <w:bookmarkEnd w:id="162"/>
      <w:r>
        <w:rPr>
          <w:rFonts w:hint="eastAsia" w:ascii="仿宋_GB2312" w:hAnsi="仿宋_GB2312" w:eastAsia="仿宋_GB2312" w:cs="仿宋_GB2312"/>
          <w:spacing w:val="0"/>
          <w:w w:val="100"/>
          <w:sz w:val="32"/>
          <w:szCs w:val="32"/>
          <w:lang w:val="en-US" w:eastAsia="zh-CN"/>
        </w:rPr>
        <w:t>图 四-19 L 地形块示意图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空中机器人可利用空中机器人识别卡校准自身位置与姿态。</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3998595" cy="2973705"/>
            <wp:effectExtent l="0" t="0" r="1905" b="17145"/>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pic:cNvPicPr>
                      <a:picLocks noChangeAspect="1"/>
                    </pic:cNvPicPr>
                  </pic:nvPicPr>
                  <pic:blipFill>
                    <a:blip r:embed="rId51" cstate="print"/>
                    <a:stretch>
                      <a:fillRect/>
                    </a:stretch>
                  </pic:blipFill>
                  <pic:spPr>
                    <a:xfrm>
                      <a:off x="0" y="0"/>
                      <a:ext cx="3998407" cy="2973419"/>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四-20 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63" w:name="（2） 防御标签"/>
      <w:bookmarkEnd w:id="163"/>
      <w:bookmarkStart w:id="164" w:name="（2） 防御标签"/>
      <w:bookmarkEnd w:id="164"/>
      <w:r>
        <w:rPr>
          <w:rFonts w:hint="eastAsia" w:ascii="仿宋_GB2312" w:hAnsi="仿宋_GB2312" w:eastAsia="仿宋_GB2312" w:cs="仿宋_GB2312"/>
          <w:spacing w:val="0"/>
          <w:w w:val="100"/>
          <w:sz w:val="32"/>
          <w:szCs w:val="32"/>
          <w:lang w:val="en-US" w:eastAsia="zh-CN"/>
        </w:rPr>
        <w:t>（2）防御标签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防御标签位于L地形块短边朝向补给区一侧，防御标签为“S”视觉标签，区分红蓝色，有效尺寸为100*100mm。</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037455" cy="1579880"/>
            <wp:effectExtent l="0" t="0" r="10795" b="1270"/>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jpeg"/>
                    <pic:cNvPicPr>
                      <a:picLocks noChangeAspect="1"/>
                    </pic:cNvPicPr>
                  </pic:nvPicPr>
                  <pic:blipFill>
                    <a:blip r:embed="rId52" cstate="print"/>
                    <a:stretch>
                      <a:fillRect/>
                    </a:stretch>
                  </pic:blipFill>
                  <pic:spPr>
                    <a:xfrm>
                      <a:off x="0" y="0"/>
                      <a:ext cx="5037732" cy="1580387"/>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四-21 防御标签示意图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65" w:name="2. 高墙"/>
      <w:bookmarkEnd w:id="165"/>
      <w:bookmarkStart w:id="166" w:name="2. 高墙"/>
      <w:bookmarkEnd w:id="166"/>
      <w:r>
        <w:rPr>
          <w:rFonts w:hint="eastAsia" w:ascii="仿宋_GB2312" w:hAnsi="仿宋_GB2312" w:eastAsia="仿宋_GB2312" w:cs="仿宋_GB2312"/>
          <w:spacing w:val="0"/>
          <w:w w:val="100"/>
          <w:sz w:val="32"/>
          <w:szCs w:val="32"/>
          <w:lang w:val="en-US" w:eastAsia="zh-CN"/>
        </w:rPr>
        <w:t>2.高墙</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高墙位于资源岛附近，其尺寸如下图所示: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132705" cy="2585085"/>
            <wp:effectExtent l="0" t="0" r="10795" b="5715"/>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pic:cNvPicPr>
                      <a:picLocks noChangeAspect="1"/>
                    </pic:cNvPicPr>
                  </pic:nvPicPr>
                  <pic:blipFill>
                    <a:blip r:embed="rId53" cstate="print"/>
                    <a:stretch>
                      <a:fillRect/>
                    </a:stretch>
                  </pic:blipFill>
                  <pic:spPr>
                    <a:xfrm>
                      <a:off x="0" y="0"/>
                      <a:ext cx="5132705" cy="2585085"/>
                    </a:xfrm>
                    <a:prstGeom prst="rect">
                      <a:avLst/>
                    </a:prstGeom>
                  </pic:spPr>
                </pic:pic>
              </a:graphicData>
            </a:graphic>
          </wp:inline>
        </w:drawing>
      </w:r>
      <w:r>
        <w:rPr>
          <w:spacing w:val="0"/>
          <w:w w:val="100"/>
          <w:sz w:val="20"/>
        </w:rPr>
        <w:drawing>
          <wp:inline distT="0" distB="0" distL="0" distR="0">
            <wp:extent cx="4182745" cy="3237230"/>
            <wp:effectExtent l="0" t="0" r="8255" b="1270"/>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pic:cNvPicPr>
                      <a:picLocks noChangeAspect="1"/>
                    </pic:cNvPicPr>
                  </pic:nvPicPr>
                  <pic:blipFill>
                    <a:blip r:embed="rId54" cstate="print"/>
                    <a:stretch>
                      <a:fillRect/>
                    </a:stretch>
                  </pic:blipFill>
                  <pic:spPr>
                    <a:xfrm>
                      <a:off x="0" y="0"/>
                      <a:ext cx="4182745" cy="323723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四-22 高墙示意图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3.资源岛</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资源岛包含弹药瓶和能量机关，是战场中心的资源区。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资源岛不分红蓝方，双方工程机器人均可到资源岛获取弹药瓶。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四-23 资源岛轴测图</w:t>
      </w:r>
      <w:bookmarkStart w:id="167" w:name="3. 资源岛"/>
      <w:bookmarkEnd w:id="167"/>
      <w:bookmarkStart w:id="168" w:name="3. 资源岛"/>
      <w:bookmarkEnd w:id="168"/>
      <w:bookmarkStart w:id="169" w:name="图 四-22 高墙示意图"/>
      <w:bookmarkEnd w:id="169"/>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spacing w:val="0"/>
          <w:w w:val="100"/>
        </w:rPr>
      </w:pPr>
      <w:bookmarkStart w:id="170" w:name="图 四-20 空中机器人识别卡"/>
      <w:bookmarkEnd w:id="170"/>
      <w:r>
        <w:rPr>
          <w:spacing w:val="0"/>
          <w:w w:val="100"/>
        </w:rPr>
        <w:drawing>
          <wp:inline distT="0" distB="0" distL="0" distR="0">
            <wp:extent cx="5801995" cy="3965575"/>
            <wp:effectExtent l="0" t="0" r="8255" b="15875"/>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jpeg"/>
                    <pic:cNvPicPr>
                      <a:picLocks noChangeAspect="1"/>
                    </pic:cNvPicPr>
                  </pic:nvPicPr>
                  <pic:blipFill>
                    <a:blip r:embed="rId55" cstate="print"/>
                    <a:stretch>
                      <a:fillRect/>
                    </a:stretch>
                  </pic:blipFill>
                  <pic:spPr>
                    <a:xfrm>
                      <a:off x="0" y="0"/>
                      <a:ext cx="5801995" cy="396557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[1]弹药瓶</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71" w:name="图 四-23 资源岛轴测图"/>
      <w:bookmarkEnd w:id="171"/>
      <w:r>
        <w:rPr>
          <w:rFonts w:hint="eastAsia" w:ascii="仿宋_GB2312" w:hAnsi="仿宋_GB2312" w:eastAsia="仿宋_GB2312" w:cs="仿宋_GB2312"/>
          <w:spacing w:val="0"/>
          <w:w w:val="100"/>
          <w:sz w:val="32"/>
          <w:szCs w:val="32"/>
          <w:lang w:val="en-US" w:eastAsia="zh-CN"/>
        </w:rPr>
        <w:t>图 四-24 资源岛尺寸图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72" w:name="图 四-24 资源岛尺寸图"/>
      <w:bookmarkEnd w:id="172"/>
      <w:bookmarkStart w:id="173" w:name="（1） 弹药瓶"/>
      <w:bookmarkEnd w:id="173"/>
      <w:bookmarkStart w:id="174" w:name="（1） 弹药瓶"/>
      <w:bookmarkEnd w:id="174"/>
      <w:r>
        <w:rPr>
          <w:rFonts w:hint="eastAsia" w:ascii="仿宋_GB2312" w:hAnsi="仿宋_GB2312" w:eastAsia="仿宋_GB2312" w:cs="仿宋_GB2312"/>
          <w:spacing w:val="0"/>
          <w:w w:val="100"/>
          <w:sz w:val="32"/>
          <w:szCs w:val="32"/>
          <w:lang w:val="en-US" w:eastAsia="zh-CN"/>
        </w:rPr>
        <w:t>（1）弹药瓶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弹药瓶的形状为圆柱体，由PP材料制成，在弹药瓶上有红、蓝两组视觉标签，每组由两个视觉标签组成：上方为组号标签，下方为序号标签。红、蓝两组视觉标签相隔180°环绕于瓶身，有效尺寸为30mm*30mm，如下图所示。序号标</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"_bookmark9"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签和组号标签用于和步兵机器人交互，参阅“弹药瓶补给机制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1670685" cy="2557780"/>
            <wp:effectExtent l="0" t="0" r="5715" b="13970"/>
            <wp:docPr id="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jpeg"/>
                    <pic:cNvPicPr>
                      <a:picLocks noChangeAspect="1"/>
                    </pic:cNvPicPr>
                  </pic:nvPicPr>
                  <pic:blipFill>
                    <a:blip r:embed="rId56" cstate="print"/>
                    <a:stretch>
                      <a:fillRect/>
                    </a:stretch>
                  </pic:blipFill>
                  <pic:spPr>
                    <a:xfrm>
                      <a:off x="0" y="0"/>
                      <a:ext cx="1670685" cy="255778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四-25弹药瓶示意图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75" w:name="图 四-25 弹药瓶示意图"/>
      <w:bookmarkEnd w:id="175"/>
      <w:r>
        <w:rPr>
          <w:rFonts w:hint="eastAsia" w:ascii="仿宋_GB2312" w:hAnsi="仿宋_GB2312" w:eastAsia="仿宋_GB2312" w:cs="仿宋_GB2312"/>
          <w:spacing w:val="0"/>
          <w:w w:val="100"/>
          <w:sz w:val="32"/>
          <w:szCs w:val="32"/>
          <w:lang w:val="en-US" w:eastAsia="zh-CN"/>
        </w:rPr>
        <w:drawing>
          <wp:inline distT="0" distB="0" distL="0" distR="0">
            <wp:extent cx="3992245" cy="2228215"/>
            <wp:effectExtent l="0" t="0" r="8255" b="635"/>
            <wp:docPr id="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png"/>
                    <pic:cNvPicPr>
                      <a:picLocks noChangeAspect="1"/>
                    </pic:cNvPicPr>
                  </pic:nvPicPr>
                  <pic:blipFill>
                    <a:blip r:embed="rId57" cstate="print"/>
                    <a:stretch>
                      <a:fillRect/>
                    </a:stretch>
                  </pic:blipFill>
                  <pic:spPr>
                    <a:xfrm>
                      <a:off x="0" y="0"/>
                      <a:ext cx="3992157" cy="2228088"/>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四-26 瓶身视觉标签展开图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76" w:name="（2） 能量机关"/>
      <w:bookmarkEnd w:id="176"/>
      <w:bookmarkStart w:id="177" w:name="（2） 能量机关"/>
      <w:bookmarkEnd w:id="177"/>
      <w:r>
        <w:rPr>
          <w:rFonts w:hint="eastAsia" w:ascii="仿宋_GB2312" w:hAnsi="仿宋_GB2312" w:eastAsia="仿宋_GB2312" w:cs="仿宋_GB2312"/>
          <w:spacing w:val="0"/>
          <w:w w:val="100"/>
          <w:sz w:val="32"/>
          <w:szCs w:val="32"/>
          <w:lang w:val="en-US" w:eastAsia="zh-CN"/>
        </w:rPr>
        <w:t>（2）能量机关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能量机关位于资源岛弹药库上方，由 5 个电子视觉标签组成，电子视觉标签</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"_bookmark7"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上的字符会随机刷新，具体描述见“能量机关机制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电子视觉标签：由一个 LED 点阵屏和击打检测模块组成，可显示各种视觉标签并检测弹丸击打。</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both"/>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605145" cy="3468370"/>
            <wp:effectExtent l="0" t="0" r="14605" b="17780"/>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jpeg"/>
                    <pic:cNvPicPr>
                      <a:picLocks noChangeAspect="1"/>
                    </pic:cNvPicPr>
                  </pic:nvPicPr>
                  <pic:blipFill>
                    <a:blip r:embed="rId58" cstate="print"/>
                    <a:stretch>
                      <a:fillRect/>
                    </a:stretch>
                  </pic:blipFill>
                  <pic:spPr>
                    <a:xfrm>
                      <a:off x="0" y="0"/>
                      <a:ext cx="5605145" cy="346837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击打检测有效区域</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LED 点阵屏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rPr>
      </w:pPr>
      <w:bookmarkStart w:id="178" w:name="图 四-27 能量机关示意图"/>
      <w:bookmarkEnd w:id="178"/>
      <w:bookmarkStart w:id="179" w:name="_bookmark2"/>
      <w:bookmarkEnd w:id="179"/>
      <w:r>
        <w:rPr>
          <w:rFonts w:hint="eastAsia" w:ascii="仿宋_GB2312" w:hAnsi="仿宋_GB2312" w:eastAsia="仿宋_GB2312" w:cs="仿宋_GB2312"/>
          <w:spacing w:val="0"/>
          <w:w w:val="100"/>
          <w:sz w:val="32"/>
          <w:szCs w:val="32"/>
          <w:lang w:val="en-US" w:eastAsia="zh-CN"/>
        </w:rPr>
        <w:t>图 四-27 能量机关示意图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（八）飞行区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飞行区是空中机器人的活动区域。整个战场区域均为空中机器人飞行区。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双方空中机器人有各自的安全飞行区域，如下图所示。一方空中机器人应在己方的安全飞行区域飞行，如因必要情况必须进入对方安全飞行区时，不得干扰对方空中机器人飞行，不得与对方空中机器人产生碰撞。</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278120" cy="3793490"/>
            <wp:effectExtent l="0" t="0" r="17780" b="16510"/>
            <wp:docPr id="1" name="image28.jpeg" descr="C:/Users/Administrator/Desktop/微信图片_20231201161452.jpg微信图片_2023120116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8.jpeg" descr="C:/Users/Administrator/Desktop/微信图片_20231201161452.jpg微信图片_20231201161452"/>
                    <pic:cNvPicPr>
                      <a:picLocks noChangeAspect="1"/>
                    </pic:cNvPicPr>
                  </pic:nvPicPr>
                  <pic:blipFill>
                    <a:blip r:embed="rId59"/>
                    <a:srcRect l="13641" t="4453" r="15398" b="4889"/>
                    <a:stretch>
                      <a:fillRect/>
                    </a:stretch>
                  </pic:blipFill>
                  <pic:spPr>
                    <a:xfrm>
                      <a:off x="0" y="0"/>
                      <a:ext cx="5278120" cy="379349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红方安全飞行区</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蓝方安全飞行区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80" w:name="图 四-28 安全飞行区示意图"/>
      <w:bookmarkEnd w:id="180"/>
      <w:r>
        <w:rPr>
          <w:rFonts w:hint="eastAsia" w:ascii="仿宋_GB2312" w:hAnsi="仿宋_GB2312" w:eastAsia="仿宋_GB2312" w:cs="仿宋_GB2312"/>
          <w:spacing w:val="0"/>
          <w:w w:val="100"/>
          <w:sz w:val="32"/>
          <w:szCs w:val="32"/>
          <w:lang w:val="en-US" w:eastAsia="zh-CN"/>
        </w:rPr>
        <w:t>图 四-28 安全飞行区示意图</w:t>
      </w:r>
      <w:bookmarkStart w:id="181" w:name="（九） 操作间"/>
      <w:bookmarkEnd w:id="181"/>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（九） 操作间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操作间配置对应数量的电脑，且每台电脑配备对应的鼠标、键盘和有线耳机等官方设备。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飞手和地面机器人操作手可以通过官方提供的通讯设备进行双向通信。操作间不配备额外的电源。</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82" w:name="（十） 飞手操作区"/>
      <w:bookmarkEnd w:id="182"/>
      <w:r>
        <w:rPr>
          <w:rFonts w:hint="eastAsia" w:ascii="仿宋_GB2312" w:hAnsi="仿宋_GB2312" w:eastAsia="仿宋_GB2312" w:cs="仿宋_GB2312"/>
          <w:spacing w:val="0"/>
          <w:w w:val="100"/>
          <w:sz w:val="32"/>
          <w:szCs w:val="32"/>
          <w:lang w:val="en-US" w:eastAsia="zh-CN"/>
        </w:rPr>
        <w:t>（十）飞手操作区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飞手操作区配备有通信设备，用于与操作间其他队友进行语音通信。参赛队员需自带空中机器人操控设备。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飞手须站在己方的飞手操作区操控空中机器人，同时也可接收弹药瓶为己方机器人补给弹丸。</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952490" cy="3326765"/>
            <wp:effectExtent l="0" t="0" r="10160" b="6985"/>
            <wp:docPr id="3" name="image29.jpeg" descr="C:/Users/Administrator/Desktop/演示文稿1(1)/幻灯片1.jpg幻灯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9.jpeg" descr="C:/Users/Administrator/Desktop/演示文稿1(1)/幻灯片1.jpg幻灯片1"/>
                    <pic:cNvPicPr>
                      <a:picLocks noChangeAspect="1"/>
                    </pic:cNvPicPr>
                  </pic:nvPicPr>
                  <pic:blipFill>
                    <a:blip r:embed="rId60"/>
                    <a:srcRect l="13017" t="11462" r="8745" b="10813"/>
                    <a:stretch>
                      <a:fillRect/>
                    </a:stretch>
                  </pic:blipFill>
                  <pic:spPr>
                    <a:xfrm>
                      <a:off x="0" y="0"/>
                      <a:ext cx="5952490" cy="332676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飞手操作区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bookmarkStart w:id="183" w:name="图 四-29 飞手操作区示意图"/>
      <w:bookmarkEnd w:id="183"/>
      <w:r>
        <w:rPr>
          <w:rFonts w:hint="eastAsia" w:ascii="仿宋_GB2312" w:hAnsi="仿宋_GB2312" w:eastAsia="仿宋_GB2312" w:cs="仿宋_GB2312"/>
          <w:spacing w:val="0"/>
          <w:w w:val="100"/>
          <w:sz w:val="32"/>
          <w:szCs w:val="32"/>
          <w:lang w:val="en-US" w:eastAsia="zh-CN"/>
        </w:rPr>
        <w:t>图 四-29 飞手操作区示意图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5"/>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84" w:name="（十一） 弹丸"/>
      <w:bookmarkEnd w:id="184"/>
      <w:r>
        <w:rPr>
          <w:rFonts w:hint="eastAsia" w:ascii="仿宋_GB2312" w:hAnsi="仿宋_GB2312" w:eastAsia="仿宋_GB2312" w:cs="仿宋_GB2312"/>
          <w:spacing w:val="0"/>
          <w:w w:val="100"/>
          <w:sz w:val="32"/>
          <w:szCs w:val="32"/>
          <w:lang w:val="en-US" w:eastAsia="zh-CN"/>
        </w:rPr>
        <w:t>（十一）弹丸</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两种弹丸的具体规格和要求如下：</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7"/>
        <w:gridCol w:w="2057"/>
        <w:gridCol w:w="1563"/>
        <w:gridCol w:w="2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弹丸种类</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尺寸（直径）</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重量</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适用机器人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水晶弹丸</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6.3±0.5 mm</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步兵机器人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大弹丸</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40mm</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2.6g±0.1g</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空中机器人、工程机器人</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注意：大弹丸的材质、大小与国标乒乓球一致。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rPr>
      </w:pPr>
      <w:bookmarkStart w:id="185" w:name="五、 比赛机制"/>
      <w:bookmarkEnd w:id="185"/>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三、比赛机制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86" w:name="（一） 机器人状态及增益类型"/>
      <w:bookmarkEnd w:id="186"/>
      <w:r>
        <w:rPr>
          <w:rFonts w:hint="eastAsia" w:ascii="仿宋_GB2312" w:hAnsi="仿宋_GB2312" w:eastAsia="仿宋_GB2312" w:cs="仿宋_GB2312"/>
          <w:spacing w:val="0"/>
          <w:w w:val="100"/>
          <w:sz w:val="32"/>
          <w:szCs w:val="32"/>
          <w:lang w:val="en-US" w:eastAsia="zh-CN"/>
        </w:rPr>
        <w:t>（一）机器人状态及增益类型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比赛过程中，机器人具有不同状态，如下所示：</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7"/>
        <w:gridCol w:w="6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状态</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注解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存活</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机器人血量不为零。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无敌</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装甲模块在受到弹丸攻击时不会扣除血量。</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b/>
                <w:spacing w:val="0"/>
                <w:w w:val="100"/>
                <w:sz w:val="28"/>
                <w:szCs w:val="24"/>
              </w:rPr>
              <w:t>注意：</w:t>
            </w:r>
            <w:r>
              <w:rPr>
                <w:rFonts w:hint="eastAsia" w:ascii="仿宋_GB2312" w:hAnsi="仿宋_GB2312" w:eastAsia="仿宋_GB2312" w:cs="仿宋_GB2312"/>
                <w:spacing w:val="0"/>
                <w:w w:val="100"/>
                <w:sz w:val="28"/>
                <w:szCs w:val="24"/>
              </w:rPr>
              <w:t>无敌不适用于因违规判罚、模块离线、系统转移伤害等导致的扣血判罚。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战亡</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机器人因装甲模块被攻击、裁判系统模块离线等造成血量为零的状态。</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spacing w:val="0"/>
                <w:w w:val="100"/>
                <w:sz w:val="28"/>
                <w:szCs w:val="24"/>
              </w:rPr>
              <w:t>由于装甲模块被攻击导致的战亡称之为“被击毁”。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b/>
                <w:spacing w:val="0"/>
                <w:w w:val="100"/>
                <w:sz w:val="28"/>
                <w:szCs w:val="24"/>
              </w:rPr>
              <w:t>罚下</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spacing w:val="0"/>
                <w:w w:val="100"/>
                <w:sz w:val="28"/>
                <w:szCs w:val="24"/>
              </w:rPr>
              <w:t>机器人因红牌警告判罚被裁判系统直接罚下的状态。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rightChars="0"/>
              <w:jc w:val="center"/>
              <w:textAlignment w:val="auto"/>
              <w:rPr>
                <w:rFonts w:ascii="仿宋" w:hAnsi="仿宋" w:eastAsia="仿宋" w:cs="仿宋"/>
                <w:b/>
                <w:spacing w:val="0"/>
                <w:w w:val="100"/>
                <w:sz w:val="28"/>
                <w:szCs w:val="24"/>
                <w:lang w:val="zh-CN" w:eastAsia="zh-CN" w:bidi="zh-CN"/>
              </w:rPr>
            </w:pPr>
            <w:r>
              <w:rPr>
                <w:b/>
                <w:spacing w:val="0"/>
                <w:w w:val="100"/>
                <w:sz w:val="28"/>
                <w:szCs w:val="24"/>
              </w:rPr>
              <w:t>异常离线</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leftChars="0" w:right="0" w:rightChars="0"/>
              <w:jc w:val="both"/>
              <w:textAlignment w:val="auto"/>
              <w:rPr>
                <w:rFonts w:ascii="仿宋" w:hAnsi="仿宋" w:eastAsia="仿宋" w:cs="仿宋"/>
                <w:spacing w:val="0"/>
                <w:w w:val="100"/>
                <w:sz w:val="28"/>
                <w:szCs w:val="24"/>
                <w:lang w:val="zh-CN" w:eastAsia="zh-CN" w:bidi="zh-CN"/>
              </w:rPr>
            </w:pPr>
            <w:r>
              <w:rPr>
                <w:spacing w:val="0"/>
                <w:w w:val="100"/>
                <w:sz w:val="28"/>
                <w:szCs w:val="24"/>
              </w:rPr>
              <w:t>由于机器人断电或其他原因，裁判系统无法连入裁判系统服务器的状态。</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注意：当机器人处于罚下或战亡状态，不能移动或射击弹丸。机器人可通过完成特定任务获得相应增益。增益类型如下所示</w:t>
      </w:r>
    </w:p>
    <w:tbl>
      <w:tblPr>
        <w:tblStyle w:val="6"/>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63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tcBorders>
              <w:top w:val="single" w:color="auto" w:sz="4" w:space="0"/>
              <w:left w:val="single" w:color="auto" w:sz="4" w:space="0"/>
              <w:bottom w:val="single" w:color="auto" w:sz="4" w:space="0"/>
              <w:right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类型</w:t>
            </w:r>
          </w:p>
        </w:tc>
        <w:tc>
          <w:tcPr>
            <w:tcW w:w="6316" w:type="dxa"/>
            <w:tcBorders>
              <w:left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注解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tcBorders>
              <w:top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防御增益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提高机器人的护甲值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攻击力增益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提高弹丸攻击造成的伤害值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回血增益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机器人每秒恢复一定血量，直至达到上限血量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上限血量增益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提高机器人的上限血量</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87" w:name="（二） 护甲值机制"/>
      <w:bookmarkEnd w:id="187"/>
      <w:r>
        <w:rPr>
          <w:rFonts w:hint="eastAsia" w:ascii="仿宋_GB2312" w:hAnsi="仿宋_GB2312" w:eastAsia="仿宋_GB2312" w:cs="仿宋_GB2312"/>
          <w:spacing w:val="0"/>
          <w:w w:val="100"/>
          <w:sz w:val="32"/>
          <w:szCs w:val="32"/>
          <w:lang w:val="en-US" w:eastAsia="zh-CN"/>
        </w:rPr>
        <w:t>（二）护甲值机制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护甲值影响基地或机器人受到攻击时的实际扣除血量值。</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1.当护甲值为大于等于零时，若基地或机器人受到攻击伤害：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实际扣除血量值</w:t>
      </w:r>
      <w:r>
        <w:rPr>
          <w:rFonts w:hint="eastAsia" w:ascii="仿宋_GB2312" w:hAnsi="仿宋_GB2312" w:eastAsia="仿宋_GB2312" w:cs="仿宋_GB2312"/>
          <w:spacing w:val="0"/>
          <w:w w:val="100"/>
          <w:sz w:val="32"/>
          <w:szCs w:val="32"/>
          <w:lang w:val="en-US" w:eastAsia="zh-CN"/>
        </w:rPr>
        <w:object>
          <v:shape id="_x0000_i1025" o:spt="75" type="#_x0000_t75" style="height:38.75pt;width:169.7pt;" o:ole="t" filled="f" o:preferrelative="t" stroked="f" coordsize="21600,21600">
            <v:path/>
            <v:fill on="f" focussize="0,0"/>
            <v:stroke on="f"/>
            <v:imagedata r:id="rId62" o:title=""/>
            <o:lock v:ext="edit" aspectratio="t"/>
            <w10:wrap type="none"/>
            <w10:anchorlock/>
          </v:shape>
          <o:OLEObject Type="Embed" ProgID="Equation.KSEE3" ShapeID="_x0000_i1025" DrawAspect="Content" ObjectID="_1468075725" r:id="rId61">
            <o:LockedField>false</o:LockedField>
          </o:OLEObject>
        </w:object>
      </w:r>
    </w:p>
    <w:p>
      <w:pPr>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firstLine="720" w:firstLineChars="0"/>
        <w:jc w:val="both"/>
        <w:textAlignment w:val="auto"/>
        <w:rPr>
          <w:rFonts w:hint="eastAsia" w:eastAsia="仿宋"/>
          <w:spacing w:val="0"/>
          <w:w w:val="100"/>
          <w:sz w:val="17"/>
          <w:lang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2.当护甲值为小于零时，若基地或机器人受到攻击伤害：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 xml:space="preserve">实际扣除血量值 </w:t>
      </w:r>
      <w:r>
        <w:rPr>
          <w:rFonts w:hint="eastAsia" w:ascii="仿宋_GB2312" w:hAnsi="仿宋_GB2312" w:eastAsia="仿宋_GB2312" w:cs="仿宋_GB2312"/>
          <w:spacing w:val="0"/>
          <w:w w:val="100"/>
          <w:sz w:val="32"/>
          <w:szCs w:val="32"/>
          <w:lang w:val="en-US" w:eastAsia="zh-CN"/>
        </w:rPr>
        <w:object>
          <v:shape id="_x0000_i1026" o:spt="75" type="#_x0000_t75" style="height:43.2pt;width:189.2pt;" o:ole="t" filled="f" o:preferrelative="t" stroked="f" coordsize="21600,21600">
            <v:path/>
            <v:fill on="f" focussize="0,0"/>
            <v:stroke on="f"/>
            <v:imagedata r:id="rId64" o:title=""/>
            <o:lock v:ext="edit" aspectratio="t"/>
            <w10:wrap type="none"/>
            <w10:anchorlock/>
          </v:shape>
          <o:OLEObject Type="Embed" ProgID="Equation.KSEE3" ShapeID="_x0000_i1026" DrawAspect="Content" ObjectID="_1468075726" r:id="rId63">
            <o:LockedField>false</o:LockedField>
          </o:OLEObject>
        </w:objec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注意：因违规判罚、裁判系统模块离线等导致的实际扣除血量值不受护甲值影响。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"_bookmark5"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基地或机器人受到攻击时，扣除血量值请参阅“扣血机制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9"/>
        </w:rPr>
      </w:pPr>
      <w:bookmarkStart w:id="188" w:name="_bookmark3"/>
      <w:bookmarkEnd w:id="188"/>
      <w:r>
        <w:rPr>
          <w:spacing w:val="0"/>
          <w:w w:val="100"/>
        </w:rPr>
        <mc:AlternateContent>
          <mc:Choice Requires="wps">
            <w:drawing>
              <wp:anchor distT="0" distB="0" distL="114300" distR="114300" simplePos="0" relativeHeight="251662336" behindDoc="1" locked="0" layoutInCell="1" allowOverlap="1">
                <wp:simplePos x="0" y="0"/>
                <wp:positionH relativeFrom="page">
                  <wp:posOffset>1124585</wp:posOffset>
                </wp:positionH>
                <wp:positionV relativeFrom="paragraph">
                  <wp:posOffset>92710</wp:posOffset>
                </wp:positionV>
                <wp:extent cx="5311140" cy="2045335"/>
                <wp:effectExtent l="0" t="0" r="3810" b="12065"/>
                <wp:wrapTopAndBottom/>
                <wp:docPr id="30" name="文本框 30"/>
                <wp:cNvGraphicFramePr/>
                <a:graphic xmlns:a="http://schemas.openxmlformats.org/drawingml/2006/main">
                  <a:graphicData uri="http://schemas.microsoft.com/office/word/2010/wordprocessingShape">
                    <wps:wsp>
                      <wps:cNvSpPr txBox="1"/>
                      <wps:spPr>
                        <a:xfrm>
                          <a:off x="0" y="0"/>
                          <a:ext cx="5311140" cy="2045335"/>
                        </a:xfrm>
                        <a:prstGeom prst="rect">
                          <a:avLst/>
                        </a:prstGeom>
                        <a:solidFill>
                          <a:srgbClr val="F1F1F1"/>
                        </a:solidFill>
                        <a:ln>
                          <a:noFill/>
                        </a:ln>
                      </wps:spPr>
                      <wps:txbx>
                        <w:txbxContent>
                          <w:p>
                            <w:pPr>
                              <w:spacing w:before="0"/>
                              <w:ind w:left="28" w:right="0"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w:t>
                            </w:r>
                          </w:p>
                          <w:p>
                            <w:pPr>
                              <w:numPr>
                                <w:ilvl w:val="0"/>
                                <w:numId w:val="6"/>
                              </w:numPr>
                              <w:tabs>
                                <w:tab w:val="left" w:pos="448"/>
                                <w:tab w:val="left" w:pos="449"/>
                              </w:tabs>
                              <w:spacing w:before="105" w:line="242" w:lineRule="auto"/>
                              <w:ind w:left="448" w:right="24"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 30 时受到一次弹丸攻击，扣除血量值为 10 * 10 / (10 + 30) = 2.5，四舍五入后则为 3。</w:t>
                            </w:r>
                          </w:p>
                          <w:p>
                            <w:pPr>
                              <w:numPr>
                                <w:ilvl w:val="0"/>
                                <w:numId w:val="6"/>
                              </w:numPr>
                              <w:tabs>
                                <w:tab w:val="left" w:pos="448"/>
                                <w:tab w:val="left" w:pos="449"/>
                              </w:tabs>
                              <w:spacing w:before="101" w:line="242" w:lineRule="auto"/>
                              <w:ind w:left="448" w:right="26"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在没有任何增益的情况下，基地的护甲值为-10 时受到一次弹丸攻击，扣除血量值为 10 * [10-(-10)] / 10 = 20。</w:t>
                            </w:r>
                          </w:p>
                        </w:txbxContent>
                      </wps:txbx>
                      <wps:bodyPr lIns="0" tIns="0" rIns="0" bIns="0" upright="1"/>
                    </wps:wsp>
                  </a:graphicData>
                </a:graphic>
              </wp:anchor>
            </w:drawing>
          </mc:Choice>
          <mc:Fallback>
            <w:pict>
              <v:shape id="_x0000_s1026" o:spid="_x0000_s1026" o:spt="202" type="#_x0000_t202" style="position:absolute;left:0pt;margin-left:88.55pt;margin-top:7.3pt;height:161.05pt;width:418.2pt;mso-position-horizontal-relative:page;mso-wrap-distance-bottom:0pt;mso-wrap-distance-top:0pt;z-index:-251654144;mso-width-relative:page;mso-height-relative:page;" fillcolor="#F1F1F1" filled="t" stroked="f" coordsize="21600,21600" o:gfxdata="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F4TIfXAAAACwEAAA8AAAAAAAAAAQAgAAAAIgAA&#10;AGRycy9kb3ducmV2LnhtbFBLAQIUABQAAAAIAIdO4kCnU6LJ0AEAAJ4DAAAOAAAAAAAAAAEAIAAA&#10;ACYBAABkcnMvZTJvRG9jLnhtbFBLBQYAAAAABgAGAFkBAABoBQAAAAA=&#10;">
                <v:fill on="t" focussize="0,0"/>
                <v:stroke on="f"/>
                <v:imagedata o:title=""/>
                <o:lock v:ext="edit" aspectratio="f"/>
                <v:textbox inset="0mm,0mm,0mm,0mm">
                  <w:txbxContent>
                    <w:p>
                      <w:pPr>
                        <w:spacing w:before="0"/>
                        <w:ind w:left="28" w:right="0"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w:t>
                      </w:r>
                    </w:p>
                    <w:p>
                      <w:pPr>
                        <w:numPr>
                          <w:ilvl w:val="0"/>
                          <w:numId w:val="6"/>
                        </w:numPr>
                        <w:tabs>
                          <w:tab w:val="left" w:pos="448"/>
                          <w:tab w:val="left" w:pos="449"/>
                        </w:tabs>
                        <w:spacing w:before="105" w:line="242" w:lineRule="auto"/>
                        <w:ind w:left="448" w:right="24"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 30 时受到一次弹丸攻击，扣除血量值为 10 * 10 / (10 + 30) = 2.5，四舍五入后则为 3。</w:t>
                      </w:r>
                    </w:p>
                    <w:p>
                      <w:pPr>
                        <w:numPr>
                          <w:ilvl w:val="0"/>
                          <w:numId w:val="6"/>
                        </w:numPr>
                        <w:tabs>
                          <w:tab w:val="left" w:pos="448"/>
                          <w:tab w:val="left" w:pos="449"/>
                        </w:tabs>
                        <w:spacing w:before="101" w:line="242" w:lineRule="auto"/>
                        <w:ind w:left="448" w:right="26"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在没有任何增益的情况下，基地的护甲值为-10 时受到一次弹丸攻击，扣除血量值为 10 * [10-(-10)] / 10 = 20。</w:t>
                      </w:r>
                    </w:p>
                  </w:txbxContent>
                </v:textbox>
                <w10:wrap type="topAndBottom"/>
              </v:shape>
            </w:pict>
          </mc:Fallback>
        </mc:AlternateConten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护甲值变化情况如下表所示：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rFonts w:hint="eastAsia" w:ascii="仿宋_GB2312" w:hAnsi="仿宋_GB2312" w:eastAsia="仿宋_GB2312" w:cs="仿宋_GB2312"/>
          <w:spacing w:val="0"/>
          <w:w w:val="100"/>
          <w:sz w:val="32"/>
          <w:szCs w:val="32"/>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82"/>
        <w:gridCol w:w="1276"/>
        <w:gridCol w:w="1984"/>
        <w:gridCol w:w="2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变化原因</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变化对象</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变化值</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详细描述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手动操控阶段地面</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机器人非首次战亡</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永久降低 10 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"_bookmark3"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“基地机制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手动操控阶段地面</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机器人首次战亡</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永久降低 30 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"_bookmark3"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“基地机制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 xml:space="preserve">自动运行阶段 1 </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识别到防御标签</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步兵</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临时增加 5 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"_bookmark6"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“自动运行机制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空中机器人成功</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投掷大弹丸</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临时降低 10 或</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20 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4"/>
                <w:szCs w:val="24"/>
              </w:rPr>
            </w:pP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"_bookmark8"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“空中机器人投弹</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89" w:name="_bookmark4"/>
      <w:bookmarkEnd w:id="189"/>
      <w:bookmarkStart w:id="190" w:name="（三） 基地机制"/>
      <w:bookmarkEnd w:id="190"/>
      <w:r>
        <w:rPr>
          <w:rFonts w:hint="eastAsia" w:ascii="仿宋_GB2312" w:hAnsi="仿宋_GB2312" w:eastAsia="仿宋_GB2312" w:cs="仿宋_GB2312"/>
          <w:spacing w:val="0"/>
          <w:w w:val="100"/>
          <w:sz w:val="32"/>
          <w:szCs w:val="32"/>
          <w:lang w:val="en-US" w:eastAsia="zh-CN"/>
        </w:rPr>
        <w:t>（三） 基地机制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91" w:name="_bookmark5"/>
      <w:bookmarkEnd w:id="191"/>
      <w:r>
        <w:rPr>
          <w:rFonts w:hint="eastAsia" w:ascii="仿宋_GB2312" w:hAnsi="仿宋_GB2312" w:eastAsia="仿宋_GB2312" w:cs="仿宋_GB2312"/>
          <w:spacing w:val="0"/>
          <w:w w:val="100"/>
          <w:sz w:val="32"/>
          <w:szCs w:val="32"/>
          <w:lang w:val="en-US" w:eastAsia="zh-CN"/>
        </w:rPr>
        <w:t>比赛开始时，基地护甲值为0；比赛进入手动操控阶段时，基地获得50点护甲值。</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手动操控阶段一方出现首个机器人战亡时，该方基地护甲值永久减少30点。此后该方每出现一个机器人战亡，基地护甲值永久减少10点。每方由于机器人战亡导致的基地护甲值下降最多为50点。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以上战亡情况包括：被击毁、被罚下、模块离线或异常离线导致血量为零的情况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92" w:name="（四） 扣血机制"/>
      <w:bookmarkEnd w:id="192"/>
      <w:r>
        <w:rPr>
          <w:rFonts w:hint="eastAsia" w:ascii="仿宋_GB2312" w:hAnsi="仿宋_GB2312" w:eastAsia="仿宋_GB2312" w:cs="仿宋_GB2312"/>
          <w:spacing w:val="0"/>
          <w:w w:val="100"/>
          <w:sz w:val="32"/>
          <w:szCs w:val="32"/>
          <w:lang w:val="en-US" w:eastAsia="zh-CN"/>
        </w:rPr>
        <w:t>（四）扣血机制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若出现以下情况，机器人会被扣除血量：装甲模块被弹丸攻击、裁判系统重要模块离线、机器人异常离线、违规判罚等。</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裁判系统服务器在结算时，会对所扣除的血量进行四舍五入，保留整数。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93" w:name="1. 攻击伤害"/>
      <w:bookmarkEnd w:id="193"/>
      <w:bookmarkStart w:id="194" w:name="1. 攻击伤害"/>
      <w:bookmarkEnd w:id="194"/>
      <w:r>
        <w:rPr>
          <w:rFonts w:hint="eastAsia" w:ascii="仿宋_GB2312" w:hAnsi="仿宋_GB2312" w:eastAsia="仿宋_GB2312" w:cs="仿宋_GB2312"/>
          <w:spacing w:val="0"/>
          <w:w w:val="100"/>
          <w:sz w:val="32"/>
          <w:szCs w:val="32"/>
          <w:lang w:val="en-US" w:eastAsia="zh-CN"/>
        </w:rPr>
        <w:t>1.攻击伤害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机器人仅允许使用弹丸对对方单位造成伤害。装甲模块通过传感器检测弹丸攻击。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机器人在装甲模块受到撞击时也可能会受到伤害，但是不允许通过撞击（包括冲撞、抛掷物体等方式）造成对方机器人血量伤害。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装甲模块的最小检测间隔为100ms。机器人需使用符合组委会技术安全规范的发射机构，且在距离目标三米内击中装甲模块，以保证弹丸被稳定检测。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在无任何增益并且护甲值为零的情况下的扣除血量值数据，可参阅下表：</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70"/>
        <w:gridCol w:w="4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40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弹丸类型</w:t>
            </w:r>
          </w:p>
        </w:tc>
        <w:tc>
          <w:tcPr>
            <w:tcW w:w="41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val="0"/>
                <w:bCs/>
                <w:spacing w:val="0"/>
                <w:w w:val="100"/>
                <w:sz w:val="28"/>
                <w:szCs w:val="24"/>
              </w:rPr>
            </w:pPr>
            <w:r>
              <w:rPr>
                <w:rFonts w:hint="eastAsia" w:ascii="仿宋_GB2312" w:hAnsi="仿宋_GB2312" w:eastAsia="仿宋_GB2312" w:cs="仿宋_GB2312"/>
                <w:b w:val="0"/>
                <w:bCs/>
                <w:spacing w:val="0"/>
                <w:w w:val="100"/>
                <w:sz w:val="28"/>
                <w:szCs w:val="24"/>
              </w:rPr>
              <w:t>扣除血量值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0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水晶弹丸</w:t>
            </w:r>
          </w:p>
        </w:tc>
        <w:tc>
          <w:tcPr>
            <w:tcW w:w="41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val="0"/>
                <w:bCs/>
                <w:spacing w:val="0"/>
                <w:w w:val="100"/>
                <w:sz w:val="28"/>
                <w:szCs w:val="24"/>
              </w:rPr>
            </w:pPr>
            <w:r>
              <w:rPr>
                <w:rFonts w:hint="eastAsia" w:ascii="仿宋_GB2312" w:hAnsi="仿宋_GB2312" w:eastAsia="仿宋_GB2312" w:cs="仿宋_GB2312"/>
                <w:b w:val="0"/>
                <w:bCs/>
                <w:spacing w:val="0"/>
                <w:w w:val="100"/>
                <w:sz w:val="28"/>
                <w:szCs w:val="24"/>
              </w:rPr>
              <w:t>10</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95" w:name="2. 裁判系统模块离线"/>
      <w:bookmarkEnd w:id="195"/>
      <w:bookmarkStart w:id="196" w:name="2. 裁判系统模块离线"/>
      <w:bookmarkEnd w:id="196"/>
      <w:r>
        <w:rPr>
          <w:rFonts w:hint="eastAsia" w:ascii="仿宋_GB2312" w:hAnsi="仿宋_GB2312" w:eastAsia="仿宋_GB2312" w:cs="仿宋_GB2312"/>
          <w:spacing w:val="0"/>
          <w:w w:val="100"/>
          <w:sz w:val="32"/>
          <w:szCs w:val="32"/>
          <w:lang w:val="en-US" w:eastAsia="zh-CN"/>
        </w:rPr>
        <w:t>2.裁判系统模块离线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按照</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“机器人制作规范</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”要求安装机器人对应的裁判系统模块，在比赛过程中必须保持裁判系统各个模块与服务器连接稳定。裁判系统服务器以 2 Hz 的频率检测各个模块的连接状态。因自身设计及结构等问题造成裁判系统重要模块离线，将扣除对应的地面机器人血量。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注释：裁判系统重要模块：测速模块（集成于发射机构内）和装甲模块。</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7"/>
        </w:rPr>
      </w:pPr>
      <w:r>
        <w:rPr>
          <w:spacing w:val="0"/>
          <w:w w:val="100"/>
        </w:rPr>
        <w:drawing>
          <wp:anchor distT="0" distB="0" distL="114300" distR="114300" simplePos="0" relativeHeight="251666432" behindDoc="0" locked="0" layoutInCell="1" allowOverlap="1">
            <wp:simplePos x="0" y="0"/>
            <wp:positionH relativeFrom="column">
              <wp:posOffset>1360805</wp:posOffset>
            </wp:positionH>
            <wp:positionV relativeFrom="page">
              <wp:posOffset>977265</wp:posOffset>
            </wp:positionV>
            <wp:extent cx="3185795" cy="6313805"/>
            <wp:effectExtent l="0" t="0" r="14605" b="10795"/>
            <wp:wrapTopAndBottom/>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65"/>
                    <a:stretch>
                      <a:fillRect/>
                    </a:stretch>
                  </pic:blipFill>
                  <pic:spPr>
                    <a:xfrm>
                      <a:off x="0" y="0"/>
                      <a:ext cx="3185795" cy="6313805"/>
                    </a:xfrm>
                    <a:prstGeom prst="rect">
                      <a:avLst/>
                    </a:prstGeom>
                    <a:noFill/>
                    <a:ln>
                      <a:noFill/>
                    </a:ln>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197" w:name="图 五-1 裁判系统重要模块离线扣血机制"/>
      <w:bookmarkEnd w:id="197"/>
      <w:r>
        <w:rPr>
          <w:rFonts w:hint="eastAsia" w:ascii="仿宋_GB2312" w:hAnsi="仿宋_GB2312" w:eastAsia="仿宋_GB2312" w:cs="仿宋_GB2312"/>
          <w:spacing w:val="0"/>
          <w:w w:val="100"/>
          <w:sz w:val="32"/>
          <w:szCs w:val="32"/>
        </w:rPr>
        <w:t>图 五-1 裁判系统重要模块离线扣血机制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198" w:name="3. 机器人异常离线"/>
      <w:bookmarkEnd w:id="198"/>
      <w:bookmarkStart w:id="199" w:name="3. 机器人异常离线"/>
      <w:bookmarkEnd w:id="199"/>
      <w:r>
        <w:rPr>
          <w:rFonts w:hint="eastAsia" w:ascii="仿宋_GB2312" w:hAnsi="仿宋_GB2312" w:eastAsia="仿宋_GB2312" w:cs="仿宋_GB2312"/>
          <w:spacing w:val="0"/>
          <w:w w:val="100"/>
          <w:sz w:val="32"/>
          <w:szCs w:val="32"/>
          <w:lang w:val="en-US" w:eastAsia="zh-CN"/>
        </w:rPr>
        <w:t>3.机器人异常离线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比赛过程中，若机器人进入“异常离线”状态：</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①离线期间机器人每秒扣除上限血量的 5%，直至为零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②机器人不再检测撞击和弹丸击打造成的伤害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00" w:name="（五） 回血复活机制"/>
      <w:bookmarkEnd w:id="200"/>
      <w:r>
        <w:rPr>
          <w:rFonts w:hint="eastAsia" w:ascii="仿宋_GB2312" w:hAnsi="仿宋_GB2312" w:eastAsia="仿宋_GB2312" w:cs="仿宋_GB2312"/>
          <w:spacing w:val="0"/>
          <w:w w:val="100"/>
          <w:sz w:val="32"/>
          <w:szCs w:val="32"/>
          <w:lang w:val="en-US" w:eastAsia="zh-CN"/>
        </w:rPr>
        <w:t>（五） 回血复活机制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仅步兵机器人和工程机器人具有回血复活资格，被罚下的机器人除外。</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01" w:name="1. 回血机制"/>
      <w:bookmarkEnd w:id="201"/>
      <w:bookmarkStart w:id="202" w:name="1. 回血机制"/>
      <w:bookmarkEnd w:id="202"/>
      <w:r>
        <w:rPr>
          <w:rFonts w:hint="eastAsia" w:ascii="仿宋_GB2312" w:hAnsi="仿宋_GB2312" w:eastAsia="仿宋_GB2312" w:cs="仿宋_GB2312"/>
          <w:spacing w:val="0"/>
          <w:w w:val="100"/>
          <w:sz w:val="32"/>
          <w:szCs w:val="32"/>
          <w:lang w:val="en-US" w:eastAsia="zh-CN"/>
        </w:rPr>
        <w:t>1.回血机制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①工程机器人：在一局比赛中连续30秒未受到伤害或战亡复活后未受到伤害，将获得每秒2%上限血量的回血增益。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②工程机器人或步兵机器人：裁判系统识别到位于己方补血点的回血标签时，将获得每秒20%上限血量的回血增益。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03" w:name="2. 复活机制"/>
      <w:bookmarkEnd w:id="203"/>
      <w:bookmarkStart w:id="204" w:name="2. 复活机制"/>
      <w:bookmarkEnd w:id="204"/>
      <w:r>
        <w:rPr>
          <w:rFonts w:hint="eastAsia" w:ascii="仿宋_GB2312" w:hAnsi="仿宋_GB2312" w:eastAsia="仿宋_GB2312" w:cs="仿宋_GB2312"/>
          <w:spacing w:val="0"/>
          <w:w w:val="100"/>
          <w:sz w:val="32"/>
          <w:szCs w:val="32"/>
          <w:lang w:val="en-US" w:eastAsia="zh-CN"/>
        </w:rPr>
        <w:t>2.复活机制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leftChars="0" w:right="0" w:firstLine="659" w:firstLineChars="206"/>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val="en-US" w:eastAsia="zh-CN"/>
        </w:rPr>
        <w:t>机器人战亡后，经过一定的复活等待时间可自动复活。当机器人战亡后，如裁判系统的图传模块识别到复活标签，则复活等待时间减少20秒（每次战亡后该效果只生效一次）</w:t>
      </w:r>
      <w:r>
        <w:rPr>
          <w:rFonts w:hint="eastAsia" w:ascii="仿宋_GB2312" w:hAnsi="仿宋_GB2312" w:eastAsia="仿宋_GB2312" w:cs="仿宋_GB2312"/>
          <w:spacing w:val="0"/>
          <w:w w:val="100"/>
          <w:sz w:val="32"/>
          <w:szCs w:val="32"/>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机器人复活后血量恢复至上限血量的20%。机器人复活后为无敌状态，持续时间为10秒。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05" w:name="（1） 复活等待时间"/>
      <w:bookmarkEnd w:id="205"/>
      <w:bookmarkStart w:id="206" w:name="（1） 复活等待时间"/>
      <w:bookmarkEnd w:id="206"/>
      <w:r>
        <w:rPr>
          <w:rFonts w:hint="eastAsia" w:ascii="仿宋_GB2312" w:hAnsi="仿宋_GB2312" w:eastAsia="仿宋_GB2312" w:cs="仿宋_GB2312"/>
          <w:spacing w:val="0"/>
          <w:w w:val="100"/>
          <w:sz w:val="32"/>
          <w:szCs w:val="32"/>
          <w:lang w:val="en-US" w:eastAsia="zh-CN"/>
        </w:rPr>
        <w:t>（1）复活等待时间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工程机器人：25 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步兵机器人：若首次战亡，复活等待时间为20秒；此后每次战亡，机器人的复活等待时间依次增加5秒，最多增加至40秒。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07" w:name="（2） 复活标签"/>
      <w:bookmarkEnd w:id="207"/>
      <w:bookmarkStart w:id="208" w:name="（2） 复活标签"/>
      <w:bookmarkEnd w:id="208"/>
      <w:r>
        <w:rPr>
          <w:rFonts w:hint="eastAsia" w:ascii="仿宋_GB2312" w:hAnsi="仿宋_GB2312" w:eastAsia="仿宋_GB2312" w:cs="仿宋_GB2312"/>
          <w:spacing w:val="0"/>
          <w:w w:val="100"/>
          <w:sz w:val="32"/>
          <w:szCs w:val="32"/>
          <w:lang w:val="en-US" w:eastAsia="zh-CN"/>
        </w:rPr>
        <w:t>（2）复活标签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复活标签为字母“R”视觉标签，位于己方补给区。工程机器人和空中机器人均可携带一张复活标签，双方机器人仅可识别己方颜色的复活标签。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rPr>
      </w:pPr>
      <w:bookmarkStart w:id="209" w:name="图 五-2 复活标签示意图"/>
      <w:bookmarkEnd w:id="209"/>
      <w:r>
        <w:rPr>
          <w:rFonts w:hint="eastAsia" w:ascii="仿宋_GB2312" w:hAnsi="仿宋_GB2312" w:eastAsia="仿宋_GB2312" w:cs="仿宋_GB2312"/>
          <w:spacing w:val="0"/>
          <w:w w:val="100"/>
          <w:sz w:val="32"/>
          <w:szCs w:val="32"/>
        </w:rPr>
        <w:drawing>
          <wp:inline distT="0" distB="0" distL="0" distR="0">
            <wp:extent cx="2856865" cy="2828925"/>
            <wp:effectExtent l="0" t="0" r="635" b="9525"/>
            <wp:docPr id="5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1.png"/>
                    <pic:cNvPicPr>
                      <a:picLocks noChangeAspect="1"/>
                    </pic:cNvPicPr>
                  </pic:nvPicPr>
                  <pic:blipFill>
                    <a:blip r:embed="rId66" cstate="print"/>
                    <a:stretch>
                      <a:fillRect/>
                    </a:stretch>
                  </pic:blipFill>
                  <pic:spPr>
                    <a:xfrm>
                      <a:off x="0" y="0"/>
                      <a:ext cx="2856865" cy="28289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五-2 复活标签示意图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注意：复活标签需要由参赛队伍自行制作，具体规格要求见</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“机器人制作规</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范</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10" w:name="_bookmark6"/>
      <w:bookmarkEnd w:id="210"/>
      <w:bookmarkStart w:id="211" w:name="（六） 自动运行机制"/>
      <w:bookmarkEnd w:id="211"/>
      <w:r>
        <w:rPr>
          <w:rFonts w:hint="eastAsia" w:ascii="仿宋_GB2312" w:hAnsi="仿宋_GB2312" w:eastAsia="仿宋_GB2312" w:cs="仿宋_GB2312"/>
          <w:spacing w:val="0"/>
          <w:w w:val="100"/>
          <w:sz w:val="32"/>
          <w:szCs w:val="32"/>
          <w:lang w:val="en-US" w:eastAsia="zh-CN"/>
        </w:rPr>
        <w:t>（六）自动运行机制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比赛开始的第一分钟内（即倒计时 5:00-4:00）为自动运行阶段，当比赛进入自动运行阶段，操作手客户端的用于控制机器人移动的按键和鼠标将被锁定， 但操作手可通过操作手客户端提供的自定义技能功能启动机器人的自定义技能。自定义技能需由参赛队员在赛前提前装载。每个技能释放后，将有 10 秒钟的冷却时间，冷却时间结束后可再次释放该技能。</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在自动运行阶段，所有地面机器人可沿引导线运行。引导线分为红方引导线和蓝方引导线，宽度均为 35mm，如下图所示。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sectPr>
          <w:pgSz w:w="11910" w:h="16840"/>
          <w:pgMar w:top="2098" w:right="1474" w:bottom="1984" w:left="1587" w:header="0" w:footer="856" w:gutter="0"/>
          <w:pgNumType w:fmt="numberInDash"/>
          <w:cols w:space="0" w:num="1"/>
          <w:rtlGutter w:val="0"/>
          <w:docGrid w:linePitch="0" w:charSpace="0"/>
        </w:sect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612640" cy="3599815"/>
            <wp:effectExtent l="0" t="0" r="16510" b="635"/>
            <wp:docPr id="61" name="image32.jpeg" descr="C:/Users/Administrator/Desktop/微信图片.jpg微信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2.jpeg" descr="C:/Users/Administrator/Desktop/微信图片.jpg微信图片"/>
                    <pic:cNvPicPr>
                      <a:picLocks noChangeAspect="1"/>
                    </pic:cNvPicPr>
                  </pic:nvPicPr>
                  <pic:blipFill>
                    <a:blip r:embed="rId67"/>
                    <a:srcRect l="12619" t="7150" r="6566" b="2738"/>
                    <a:stretch>
                      <a:fillRect/>
                    </a:stretch>
                  </pic:blipFill>
                  <pic:spPr>
                    <a:xfrm>
                      <a:off x="0" y="0"/>
                      <a:ext cx="4612640" cy="359981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12" w:name="图 五-3 场地引导线"/>
      <w:bookmarkEnd w:id="212"/>
      <w:r>
        <w:rPr>
          <w:rFonts w:hint="eastAsia" w:ascii="仿宋_GB2312" w:hAnsi="仿宋_GB2312" w:eastAsia="仿宋_GB2312" w:cs="仿宋_GB2312"/>
          <w:spacing w:val="0"/>
          <w:w w:val="100"/>
          <w:sz w:val="32"/>
          <w:szCs w:val="32"/>
        </w:rPr>
        <w:t>图 五-3 场地引导线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在此期间，地面机器人可完成下表中的任务并获得相应收益。</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89"/>
        <w:gridCol w:w="4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任务</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任务收益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39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szCs w:val="22"/>
              </w:rPr>
            </w:pPr>
            <w:r>
              <w:rPr>
                <w:spacing w:val="0"/>
                <w:w w:val="100"/>
                <w:sz w:val="24"/>
                <w:szCs w:val="22"/>
              </w:rPr>
              <w:t>成功识别位于己方 L 地形块上的防御视觉标签</w:t>
            </w:r>
          </w:p>
        </w:tc>
        <w:tc>
          <w:tcPr>
            <w:tcW w:w="439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4"/>
                <w:szCs w:val="22"/>
              </w:rPr>
              <w:t>自动运行阶段结束后，该机器人获得 5 点</w:t>
            </w:r>
          </w:p>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4"/>
                <w:szCs w:val="22"/>
              </w:rPr>
              <w:t>护甲值加成，持续时间 1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39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4"/>
                <w:szCs w:val="22"/>
              </w:rPr>
              <w:t>成功激活己方能量机关</w:t>
            </w:r>
          </w:p>
        </w:tc>
        <w:tc>
          <w:tcPr>
            <w:tcW w:w="439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2"/>
                <w:szCs w:val="22"/>
              </w:rPr>
              <w:fldChar w:fldCharType="begin"/>
            </w:r>
            <w:r>
              <w:rPr>
                <w:spacing w:val="0"/>
                <w:w w:val="100"/>
                <w:sz w:val="22"/>
                <w:szCs w:val="22"/>
              </w:rPr>
              <w:instrText xml:space="preserve"> HYPERLINK \l "_bookmark7" </w:instrText>
            </w:r>
            <w:r>
              <w:rPr>
                <w:spacing w:val="0"/>
                <w:w w:val="100"/>
                <w:sz w:val="22"/>
                <w:szCs w:val="22"/>
              </w:rPr>
              <w:fldChar w:fldCharType="separate"/>
            </w:r>
            <w:r>
              <w:rPr>
                <w:spacing w:val="0"/>
                <w:w w:val="100"/>
                <w:sz w:val="24"/>
                <w:szCs w:val="22"/>
              </w:rPr>
              <w:t>参阅“能量机关机制</w:t>
            </w:r>
            <w:r>
              <w:rPr>
                <w:spacing w:val="0"/>
                <w:w w:val="100"/>
                <w:sz w:val="24"/>
                <w:szCs w:val="22"/>
              </w:rPr>
              <w:fldChar w:fldCharType="end"/>
            </w:r>
            <w:r>
              <w:rPr>
                <w:spacing w:val="0"/>
                <w:w w:val="100"/>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39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4"/>
                <w:szCs w:val="22"/>
              </w:rPr>
              <w:t>攻击对方基地</w:t>
            </w:r>
          </w:p>
        </w:tc>
        <w:tc>
          <w:tcPr>
            <w:tcW w:w="439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szCs w:val="22"/>
              </w:rPr>
            </w:pPr>
            <w:r>
              <w:rPr>
                <w:spacing w:val="0"/>
                <w:w w:val="100"/>
                <w:sz w:val="24"/>
                <w:szCs w:val="22"/>
              </w:rPr>
              <w:t>对基地造成伤害（自动运行阶段基地护甲值为</w:t>
            </w:r>
            <w:r>
              <w:rPr>
                <w:spacing w:val="0"/>
                <w:w w:val="100"/>
                <w:sz w:val="22"/>
                <w:szCs w:val="22"/>
              </w:rPr>
              <w:fldChar w:fldCharType="begin"/>
            </w:r>
            <w:r>
              <w:rPr>
                <w:spacing w:val="0"/>
                <w:w w:val="100"/>
                <w:sz w:val="22"/>
                <w:szCs w:val="22"/>
              </w:rPr>
              <w:instrText xml:space="preserve"> HYPERLINK \l "_bookmark4" </w:instrText>
            </w:r>
            <w:r>
              <w:rPr>
                <w:spacing w:val="0"/>
                <w:w w:val="100"/>
                <w:sz w:val="22"/>
                <w:szCs w:val="22"/>
              </w:rPr>
              <w:fldChar w:fldCharType="separate"/>
            </w:r>
            <w:r>
              <w:rPr>
                <w:spacing w:val="0"/>
                <w:w w:val="100"/>
                <w:sz w:val="24"/>
                <w:szCs w:val="22"/>
              </w:rPr>
              <w:t>0，参阅“基地机制</w:t>
            </w:r>
            <w:r>
              <w:rPr>
                <w:spacing w:val="0"/>
                <w:w w:val="100"/>
                <w:sz w:val="24"/>
                <w:szCs w:val="22"/>
              </w:rPr>
              <w:fldChar w:fldCharType="end"/>
            </w:r>
            <w:r>
              <w:rPr>
                <w:spacing w:val="0"/>
                <w:w w:val="100"/>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3" w:hRule="atLeast"/>
          <w:jc w:val="center"/>
        </w:trPr>
        <w:tc>
          <w:tcPr>
            <w:tcW w:w="398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szCs w:val="22"/>
              </w:rPr>
            </w:pPr>
            <w:r>
              <w:rPr>
                <w:spacing w:val="0"/>
                <w:w w:val="100"/>
                <w:sz w:val="24"/>
                <w:szCs w:val="22"/>
              </w:rPr>
              <w:t>击毁对方任意一台地面机器人</w:t>
            </w:r>
          </w:p>
        </w:tc>
        <w:tc>
          <w:tcPr>
            <w:tcW w:w="439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szCs w:val="22"/>
              </w:rPr>
            </w:pPr>
            <w:r>
              <w:rPr>
                <w:spacing w:val="0"/>
                <w:w w:val="100"/>
                <w:sz w:val="24"/>
                <w:szCs w:val="22"/>
              </w:rPr>
              <w:t>该方所有地面机器人获得50%上限血量增益，同时当前血量也获得相同的增益值（只触发一次），持续至该局比赛结束</w:t>
            </w:r>
          </w:p>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szCs w:val="22"/>
              </w:rPr>
            </w:pPr>
            <w:r>
              <w:rPr>
                <w:spacing w:val="0"/>
                <w:w w:val="100"/>
                <w:sz w:val="24"/>
                <w:szCs w:val="22"/>
              </w:rPr>
              <w:t>示例：若一方步兵机器人的上限血量为200，当前血量为100，获得此增益后，其上限血量为300，当前血量为200。</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13" w:name="（七） 能量机关机制"/>
      <w:bookmarkEnd w:id="213"/>
      <w:bookmarkStart w:id="214" w:name="_bookmark7"/>
      <w:bookmarkEnd w:id="214"/>
      <w:r>
        <w:rPr>
          <w:rFonts w:hint="eastAsia" w:ascii="仿宋_GB2312" w:hAnsi="仿宋_GB2312" w:eastAsia="仿宋_GB2312" w:cs="仿宋_GB2312"/>
          <w:spacing w:val="0"/>
          <w:w w:val="100"/>
          <w:sz w:val="32"/>
          <w:szCs w:val="32"/>
          <w:lang w:val="en-US" w:eastAsia="zh-CN"/>
        </w:rPr>
        <w:t>（七）能量机关机制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能量机关位于资源岛两侧，可通过弹丸击打的方式进行激活，激活后全队会获得一定增益。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红方队伍仅可激活红方能量机关，蓝方队伍仅可激活蓝方能量机关。双方可同时击打并激活能量机关。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能量机关分为两个阶段：自动运行阶段能量机关和手动操控阶段能量机关。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①自动运行阶段能量机关：在比赛的自动运行阶段，若一方机器人成功激活能量机关，则该方所有机器人获得 1.5 倍攻击力增益，持续至比赛结束。</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②手动操控阶段能量机关：若一方机器人激活能量机关，则该方所有机器人获得 2 倍攻击力增益，持续 40 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一方能量机关被激活后的一分钟内，该方能量机关不可被再次激活。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mc:AlternateContent>
          <mc:Choice Requires="wps">
            <w:drawing>
              <wp:anchor distT="0" distB="0" distL="114300" distR="114300" simplePos="0" relativeHeight="251663360" behindDoc="1" locked="0" layoutInCell="1" allowOverlap="1">
                <wp:simplePos x="0" y="0"/>
                <wp:positionH relativeFrom="page">
                  <wp:posOffset>1027430</wp:posOffset>
                </wp:positionH>
                <wp:positionV relativeFrom="paragraph">
                  <wp:posOffset>2567940</wp:posOffset>
                </wp:positionV>
                <wp:extent cx="5588000" cy="573405"/>
                <wp:effectExtent l="0" t="0" r="12700" b="17145"/>
                <wp:wrapTopAndBottom/>
                <wp:docPr id="36" name="文本框 36"/>
                <wp:cNvGraphicFramePr/>
                <a:graphic xmlns:a="http://schemas.openxmlformats.org/drawingml/2006/main">
                  <a:graphicData uri="http://schemas.microsoft.com/office/word/2010/wordprocessingShape">
                    <wps:wsp>
                      <wps:cNvSpPr txBox="1"/>
                      <wps:spPr>
                        <a:xfrm>
                          <a:off x="0" y="0"/>
                          <a:ext cx="5588000" cy="573405"/>
                        </a:xfrm>
                        <a:prstGeom prst="rect">
                          <a:avLst/>
                        </a:prstGeom>
                        <a:solidFill>
                          <a:srgbClr val="F1F1F1"/>
                        </a:solidFill>
                        <a:ln>
                          <a:noFill/>
                        </a:ln>
                      </wps:spPr>
                      <wps:txbx>
                        <w:txbxContent>
                          <w:p>
                            <w:pPr>
                              <w:spacing w:before="2" w:line="242" w:lineRule="auto"/>
                              <w:ind w:left="28" w:right="24"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示例：对于 24157，先依次击打 4、1（或 1、4），数字顺序变为 21457；再依次击打2、1（或 1、2），数字顺序变为 12457</w:t>
                            </w:r>
                          </w:p>
                        </w:txbxContent>
                      </wps:txbx>
                      <wps:bodyPr lIns="0" tIns="0" rIns="0" bIns="0" upright="1"/>
                    </wps:wsp>
                  </a:graphicData>
                </a:graphic>
              </wp:anchor>
            </w:drawing>
          </mc:Choice>
          <mc:Fallback>
            <w:pict>
              <v:shape id="_x0000_s1026" o:spid="_x0000_s1026" o:spt="202" type="#_x0000_t202" style="position:absolute;left:0pt;margin-left:80.9pt;margin-top:202.2pt;height:45.15pt;width:440pt;mso-position-horizontal-relative:page;mso-wrap-distance-bottom:0pt;mso-wrap-distance-top:0pt;z-index:-251653120;mso-width-relative:page;mso-height-relative:page;" fillcolor="#F1F1F1" filled="t" stroked="f" coordsize="21600,21600" o:gfxdata="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bldrXtYAAAAMAQAADwAAAAAAAAABACAAAAAiAAAA&#10;ZHJzL2Rvd25yZXYueG1sUEsBAhQAFAAAAAgAh07iQJFs+grQAQAAnQMAAA4AAAAAAAAAAQAgAAAA&#10;JQEAAGRycy9lMm9Eb2MueG1sUEsFBgAAAAAGAAYAWQEAAGcFAAAAAA==&#10;">
                <v:fill on="t" focussize="0,0"/>
                <v:stroke on="f"/>
                <v:imagedata o:title=""/>
                <o:lock v:ext="edit" aspectratio="f"/>
                <v:textbox inset="0mm,0mm,0mm,0mm">
                  <w:txbxContent>
                    <w:p>
                      <w:pPr>
                        <w:spacing w:before="2" w:line="242" w:lineRule="auto"/>
                        <w:ind w:left="28" w:right="24"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示例：对于 24157，先依次击打 4、1（或 1、4），数字顺序变为 21457；再依次击打2、1（或 1、2），数字顺序变为 12457</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rPr>
        <w:t>能量机关由五个电子视觉标签组成。电子视觉标签显示内容为：0、1、2、3、4、5、6、7、8、9。比赛开始时，电子视觉标签会随机生成不重复的 5 个数字。机器人发射弹丸击打相邻电子视觉标签的击打检测有效区域（如</w:t>
      </w:r>
      <w:r>
        <w:rPr>
          <w:rFonts w:hint="eastAsia" w:ascii="仿宋_GB2312" w:hAnsi="仿宋_GB2312" w:eastAsia="仿宋_GB2312" w:cs="仿宋_GB2312"/>
          <w:color w:val="auto"/>
          <w:spacing w:val="0"/>
          <w:w w:val="100"/>
          <w:sz w:val="32"/>
          <w:szCs w:val="32"/>
          <w:u w:val="none"/>
          <w:lang w:val="en-US" w:eastAsia="zh-CN"/>
        </w:rPr>
        <w:t xml:space="preserve">“图 四-27 </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能量机关示意图</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”所示的白色线框内）后，该相邻电子视觉标签的显示内容将会交换位置。当机器人通过上述方式使得全部数字（从左到右）从小到大排列，即可成功激活能量机关。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能量机关状态可分为：可激活、正在激活、激活成功、激活失败和冷却。</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83"/>
        <w:gridCol w:w="1279"/>
        <w:gridCol w:w="4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参数名</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参数值</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可激活状态的刷新周期</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 秒</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rPr>
            </w:pPr>
            <w:r>
              <w:rPr>
                <w:spacing w:val="0"/>
                <w:w w:val="100"/>
                <w:sz w:val="24"/>
              </w:rPr>
              <w:t>当能量机关处于可激活状态时的刷新速度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leftChars="0" w:right="0" w:firstLine="0" w:firstLineChars="0"/>
              <w:jc w:val="center"/>
              <w:textAlignment w:val="auto"/>
              <w:rPr>
                <w:b/>
                <w:spacing w:val="0"/>
                <w:w w:val="100"/>
                <w:sz w:val="24"/>
              </w:rPr>
            </w:pPr>
            <w:r>
              <w:rPr>
                <w:b/>
                <w:spacing w:val="0"/>
                <w:w w:val="100"/>
                <w:sz w:val="24"/>
              </w:rPr>
              <w:t>正在激活状态的最长打击间隔</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 秒</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当能量机关处于正在激活状态，必须在此时时间内击中下一个正确的电子视觉标签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激活成功状态的持续时间</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 秒</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能量机关显示“ATK”字母的持续时间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冷却状态的持续时间</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50 秒</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能量机关冷却状态的持续时间，在此状态下能量机关将显示冷却倒计时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33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单次激活窗口期</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 秒</w:t>
            </w:r>
          </w:p>
        </w:tc>
        <w:tc>
          <w:tcPr>
            <w:tcW w:w="403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单次激活能量机关的时间限制</w:t>
            </w:r>
          </w:p>
        </w:tc>
      </w:tr>
    </w:tbl>
    <w:p>
      <w:pPr>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15" w:name="（1） 可激活"/>
      <w:bookmarkEnd w:id="215"/>
      <w:bookmarkStart w:id="216" w:name="（1） 可激活"/>
      <w:bookmarkEnd w:id="216"/>
      <w:r>
        <w:rPr>
          <w:rFonts w:hint="eastAsia" w:ascii="仿宋_GB2312" w:hAnsi="仿宋_GB2312" w:eastAsia="仿宋_GB2312" w:cs="仿宋_GB2312"/>
          <w:spacing w:val="0"/>
          <w:w w:val="100"/>
          <w:sz w:val="32"/>
          <w:szCs w:val="32"/>
          <w:lang w:val="en-US" w:eastAsia="zh-CN"/>
        </w:rPr>
        <w:t>1.可激活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在比赛开始后，能量机关在被打击前的状态为可激活状态。在可激活状态下， 能量机关会显示一串随机的数字，并按照 5 秒的周期不断刷新。</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3"/>
        </w:rPr>
      </w:pPr>
      <w:r>
        <w:rPr>
          <w:spacing w:val="0"/>
          <w:w w:val="100"/>
        </w:rPr>
        <w:drawing>
          <wp:anchor distT="0" distB="0" distL="0" distR="0" simplePos="0" relativeHeight="251660288" behindDoc="0" locked="0" layoutInCell="1" allowOverlap="1">
            <wp:simplePos x="0" y="0"/>
            <wp:positionH relativeFrom="page">
              <wp:posOffset>1525905</wp:posOffset>
            </wp:positionH>
            <wp:positionV relativeFrom="paragraph">
              <wp:posOffset>131445</wp:posOffset>
            </wp:positionV>
            <wp:extent cx="4512310" cy="1181735"/>
            <wp:effectExtent l="0" t="0" r="2540" b="18415"/>
            <wp:wrapTopAndBottom/>
            <wp:docPr id="6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jpeg"/>
                    <pic:cNvPicPr>
                      <a:picLocks noChangeAspect="1"/>
                    </pic:cNvPicPr>
                  </pic:nvPicPr>
                  <pic:blipFill>
                    <a:blip r:embed="rId68" cstate="print"/>
                    <a:stretch>
                      <a:fillRect/>
                    </a:stretch>
                  </pic:blipFill>
                  <pic:spPr>
                    <a:xfrm>
                      <a:off x="0" y="0"/>
                      <a:ext cx="4512449" cy="1182052"/>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9"/>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17" w:name="图 五-4 能量机关可激活状态示意图"/>
      <w:bookmarkEnd w:id="217"/>
      <w:r>
        <w:rPr>
          <w:rFonts w:hint="eastAsia" w:ascii="仿宋_GB2312" w:hAnsi="仿宋_GB2312" w:eastAsia="仿宋_GB2312" w:cs="仿宋_GB2312"/>
          <w:spacing w:val="0"/>
          <w:w w:val="100"/>
          <w:sz w:val="32"/>
          <w:szCs w:val="32"/>
        </w:rPr>
        <w:t>图 五-4 能量机关可激活状态示意图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18" w:name="（2） 正在激活"/>
      <w:bookmarkEnd w:id="218"/>
      <w:bookmarkStart w:id="219" w:name="（2） 正在激活"/>
      <w:bookmarkEnd w:id="219"/>
      <w:r>
        <w:rPr>
          <w:rFonts w:hint="eastAsia" w:ascii="仿宋_GB2312" w:hAnsi="仿宋_GB2312" w:eastAsia="仿宋_GB2312" w:cs="仿宋_GB2312"/>
          <w:spacing w:val="0"/>
          <w:w w:val="100"/>
          <w:sz w:val="32"/>
          <w:szCs w:val="32"/>
          <w:lang w:val="en-US" w:eastAsia="zh-CN"/>
        </w:rPr>
        <w:t>2.正在激活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电子视觉标签被击中后，原来的显示内容变为“↑”，若 1 秒内击中相邻的电子视觉标签，则该电子视觉标签立即恢复为击打前的显示内容，同时两个电子视觉标签的显示内容立即交换位置。</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3"/>
        </w:rPr>
      </w:pPr>
      <w:r>
        <w:rPr>
          <w:spacing w:val="0"/>
          <w:w w:val="100"/>
        </w:rPr>
        <w:drawing>
          <wp:anchor distT="0" distB="0" distL="0" distR="0" simplePos="0" relativeHeight="251660288" behindDoc="0" locked="0" layoutInCell="1" allowOverlap="1">
            <wp:simplePos x="0" y="0"/>
            <wp:positionH relativeFrom="page">
              <wp:posOffset>1539240</wp:posOffset>
            </wp:positionH>
            <wp:positionV relativeFrom="paragraph">
              <wp:posOffset>137160</wp:posOffset>
            </wp:positionV>
            <wp:extent cx="4445000" cy="1165860"/>
            <wp:effectExtent l="0" t="0" r="12700" b="15240"/>
            <wp:wrapTopAndBottom/>
            <wp:docPr id="65"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jpeg"/>
                    <pic:cNvPicPr>
                      <a:picLocks noChangeAspect="1"/>
                    </pic:cNvPicPr>
                  </pic:nvPicPr>
                  <pic:blipFill>
                    <a:blip r:embed="rId69" cstate="print"/>
                    <a:stretch>
                      <a:fillRect/>
                    </a:stretch>
                  </pic:blipFill>
                  <pic:spPr>
                    <a:xfrm>
                      <a:off x="0" y="0"/>
                      <a:ext cx="4445149" cy="1165860"/>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0"/>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20" w:name="图 五-5 能量机关正在激活状态示意图"/>
      <w:bookmarkEnd w:id="220"/>
      <w:r>
        <w:rPr>
          <w:rFonts w:hint="eastAsia" w:ascii="仿宋_GB2312" w:hAnsi="仿宋_GB2312" w:eastAsia="仿宋_GB2312" w:cs="仿宋_GB2312"/>
          <w:spacing w:val="0"/>
          <w:w w:val="100"/>
          <w:sz w:val="32"/>
          <w:szCs w:val="32"/>
        </w:rPr>
        <w:t>图 五-5 能量机关正在激活状态示意图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21" w:name="（3） 激活成功"/>
      <w:bookmarkEnd w:id="221"/>
      <w:bookmarkStart w:id="222" w:name="（3） 激活成功"/>
      <w:bookmarkEnd w:id="222"/>
      <w:r>
        <w:rPr>
          <w:rFonts w:hint="eastAsia" w:ascii="仿宋_GB2312" w:hAnsi="仿宋_GB2312" w:eastAsia="仿宋_GB2312" w:cs="仿宋_GB2312"/>
          <w:spacing w:val="0"/>
          <w:w w:val="100"/>
          <w:sz w:val="32"/>
          <w:szCs w:val="32"/>
          <w:lang w:val="en-US" w:eastAsia="zh-CN"/>
        </w:rPr>
        <w:t>3.激活成功</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若机器人按照要求依次击中对应的电子视觉标签，使得数字（从左到右）从小到大排列，即视为成功激活能量机关，能量机关的电子视觉标签将显示下图所示字符。激活成功状态将持续 10 秒，之后能量机关进入冷却状态。</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r>
        <w:rPr>
          <w:spacing w:val="0"/>
          <w:w w:val="100"/>
        </w:rPr>
        <w:drawing>
          <wp:anchor distT="0" distB="0" distL="0" distR="0" simplePos="0" relativeHeight="251660288" behindDoc="0" locked="0" layoutInCell="1" allowOverlap="1">
            <wp:simplePos x="0" y="0"/>
            <wp:positionH relativeFrom="page">
              <wp:posOffset>1489075</wp:posOffset>
            </wp:positionH>
            <wp:positionV relativeFrom="paragraph">
              <wp:posOffset>119380</wp:posOffset>
            </wp:positionV>
            <wp:extent cx="4609465" cy="1219200"/>
            <wp:effectExtent l="0" t="0" r="635" b="0"/>
            <wp:wrapTopAndBottom/>
            <wp:docPr id="6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5.jpeg"/>
                    <pic:cNvPicPr>
                      <a:picLocks noChangeAspect="1"/>
                    </pic:cNvPicPr>
                  </pic:nvPicPr>
                  <pic:blipFill>
                    <a:blip r:embed="rId70" cstate="print"/>
                    <a:stretch>
                      <a:fillRect/>
                    </a:stretch>
                  </pic:blipFill>
                  <pic:spPr>
                    <a:xfrm>
                      <a:off x="0" y="0"/>
                      <a:ext cx="4609243" cy="1219200"/>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23" w:name="图 五-6 能量机关激活成功示意图"/>
      <w:bookmarkEnd w:id="223"/>
      <w:r>
        <w:rPr>
          <w:rFonts w:hint="eastAsia" w:ascii="仿宋_GB2312" w:hAnsi="仿宋_GB2312" w:eastAsia="仿宋_GB2312" w:cs="仿宋_GB2312"/>
          <w:spacing w:val="0"/>
          <w:w w:val="100"/>
          <w:sz w:val="32"/>
          <w:szCs w:val="32"/>
        </w:rPr>
        <w:t>图 五-6 能量机关激活成功示意图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注意：在激活成功状态下，需要任意一台地面机器人通过图传模块识别到“ATK”三个字母后，才会获得能量机关增益效果。</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24" w:name="（4） 激活失败"/>
      <w:bookmarkEnd w:id="224"/>
      <w:bookmarkStart w:id="225" w:name="（4） 激活失败"/>
      <w:bookmarkEnd w:id="225"/>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4.激活失败</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激活过程中，若出现以下三种情况，则此次激活失败，能量机关进入冷却状态，持续 2 秒，同时提醒激活失败的原因。</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①超过 1 秒未能成功击中电子视觉标签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②超过 3 秒未激活能量机关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③击中不相邻的电子视觉标签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30"/>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显示内容</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激活失败的原因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0"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1"/>
                <w:szCs w:val="24"/>
              </w:rPr>
            </w:pPr>
            <w:r>
              <w:rPr>
                <w:spacing w:val="0"/>
                <w:w w:val="100"/>
                <w:sz w:val="21"/>
                <w:szCs w:val="24"/>
              </w:rPr>
              <w:drawing>
                <wp:inline distT="0" distB="0" distL="0" distR="0">
                  <wp:extent cx="3087370" cy="809625"/>
                  <wp:effectExtent l="0" t="0" r="17780" b="9525"/>
                  <wp:docPr id="6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jpeg"/>
                          <pic:cNvPicPr>
                            <a:picLocks noChangeAspect="1"/>
                          </pic:cNvPicPr>
                        </pic:nvPicPr>
                        <pic:blipFill>
                          <a:blip r:embed="rId71" cstate="print"/>
                          <a:stretch>
                            <a:fillRect/>
                          </a:stretch>
                        </pic:blipFill>
                        <pic:spPr>
                          <a:xfrm>
                            <a:off x="0" y="0"/>
                            <a:ext cx="3087917" cy="809625"/>
                          </a:xfrm>
                          <a:prstGeom prst="rect">
                            <a:avLst/>
                          </a:prstGeom>
                        </pic:spPr>
                      </pic:pic>
                    </a:graphicData>
                  </a:graphic>
                </wp:inline>
              </w:drawing>
            </w:r>
          </w:p>
        </w:tc>
        <w:tc>
          <w:tcPr>
            <w:tcW w:w="2835" w:type="dxa"/>
            <w:vAlign w:val="center"/>
          </w:tcPr>
          <w:p>
            <w:pPr>
              <w:pStyle w:val="8"/>
              <w:keepNext w:val="0"/>
              <w:keepLines w:val="0"/>
              <w:pageBreakBefore w:val="0"/>
              <w:widowControl w:val="0"/>
              <w:numPr>
                <w:ilvl w:val="0"/>
                <w:numId w:val="7"/>
              </w:numPr>
              <w:tabs>
                <w:tab w:val="left" w:pos="527"/>
                <w:tab w:val="left" w:pos="528"/>
              </w:tabs>
              <w:kinsoku/>
              <w:wordWrap/>
              <w:overflowPunct/>
              <w:topLinePunct w:val="0"/>
              <w:autoSpaceDE w:val="0"/>
              <w:autoSpaceDN w:val="0"/>
              <w:bidi w:val="0"/>
              <w:adjustRightInd/>
              <w:snapToGrid/>
              <w:spacing w:before="0" w:after="0" w:line="312" w:lineRule="auto"/>
              <w:ind w:left="0" w:right="0" w:hanging="42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超过1秒未能成功击中电子视觉标签</w:t>
            </w:r>
          </w:p>
          <w:p>
            <w:pPr>
              <w:pStyle w:val="8"/>
              <w:keepNext w:val="0"/>
              <w:keepLines w:val="0"/>
              <w:pageBreakBefore w:val="0"/>
              <w:widowControl w:val="0"/>
              <w:numPr>
                <w:ilvl w:val="0"/>
                <w:numId w:val="7"/>
              </w:numPr>
              <w:tabs>
                <w:tab w:val="left" w:pos="527"/>
                <w:tab w:val="left" w:pos="528"/>
              </w:tabs>
              <w:kinsoku/>
              <w:wordWrap/>
              <w:overflowPunct/>
              <w:topLinePunct w:val="0"/>
              <w:autoSpaceDE w:val="0"/>
              <w:autoSpaceDN w:val="0"/>
              <w:bidi w:val="0"/>
              <w:adjustRightInd/>
              <w:snapToGrid/>
              <w:spacing w:before="0" w:after="0" w:line="312" w:lineRule="auto"/>
              <w:ind w:left="0" w:right="0" w:hanging="42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超过3秒未激活能量机关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9"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1"/>
                <w:szCs w:val="24"/>
              </w:rPr>
            </w:pPr>
            <w:r>
              <w:rPr>
                <w:spacing w:val="0"/>
                <w:w w:val="100"/>
                <w:sz w:val="21"/>
                <w:szCs w:val="24"/>
              </w:rPr>
              <w:drawing>
                <wp:inline distT="0" distB="0" distL="0" distR="0">
                  <wp:extent cx="3080385" cy="809625"/>
                  <wp:effectExtent l="0" t="0" r="5715" b="9525"/>
                  <wp:docPr id="71"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7.jpeg"/>
                          <pic:cNvPicPr>
                            <a:picLocks noChangeAspect="1"/>
                          </pic:cNvPicPr>
                        </pic:nvPicPr>
                        <pic:blipFill>
                          <a:blip r:embed="rId72" cstate="print"/>
                          <a:stretch>
                            <a:fillRect/>
                          </a:stretch>
                        </pic:blipFill>
                        <pic:spPr>
                          <a:xfrm>
                            <a:off x="0" y="0"/>
                            <a:ext cx="3080935" cy="809625"/>
                          </a:xfrm>
                          <a:prstGeom prst="rect">
                            <a:avLst/>
                          </a:prstGeom>
                        </pic:spPr>
                      </pic:pic>
                    </a:graphicData>
                  </a:graphic>
                </wp:inline>
              </w:drawing>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击中不相邻的电子视觉标签</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26" w:name="图 五-7 能量机关激活失败示意图"/>
      <w:bookmarkEnd w:id="226"/>
      <w:r>
        <w:rPr>
          <w:rFonts w:hint="eastAsia" w:ascii="仿宋_GB2312" w:hAnsi="仿宋_GB2312" w:eastAsia="仿宋_GB2312" w:cs="仿宋_GB2312"/>
          <w:spacing w:val="0"/>
          <w:w w:val="100"/>
          <w:sz w:val="32"/>
          <w:szCs w:val="32"/>
        </w:rPr>
        <w:t>图 五-7 能量机关激活失败示意图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27" w:name="（5） 冷却状态"/>
      <w:bookmarkEnd w:id="227"/>
      <w:bookmarkStart w:id="228" w:name="（5） 冷却状态"/>
      <w:bookmarkEnd w:id="228"/>
      <w:r>
        <w:rPr>
          <w:rFonts w:hint="eastAsia" w:ascii="仿宋_GB2312" w:hAnsi="仿宋_GB2312" w:eastAsia="仿宋_GB2312" w:cs="仿宋_GB2312"/>
          <w:spacing w:val="0"/>
          <w:w w:val="100"/>
          <w:sz w:val="32"/>
          <w:szCs w:val="32"/>
          <w:lang w:val="en-US" w:eastAsia="zh-CN"/>
        </w:rPr>
        <w:t>5.冷却状态</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能量机关的冷却状态如下图所示。能量机关的冷却状态持续 50 秒，在冷却状态时，能量机关会显示冷却倒计时，精确至 0.1 秒。例如：下图所示情况表示冷却时间还剩 10.9 秒。</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7"/>
        </w:rPr>
      </w:pPr>
      <w:r>
        <w:rPr>
          <w:spacing w:val="0"/>
          <w:w w:val="100"/>
        </w:rPr>
        <w:drawing>
          <wp:anchor distT="0" distB="0" distL="0" distR="0" simplePos="0" relativeHeight="251660288" behindDoc="0" locked="0" layoutInCell="1" allowOverlap="1">
            <wp:simplePos x="0" y="0"/>
            <wp:positionH relativeFrom="page">
              <wp:posOffset>1238885</wp:posOffset>
            </wp:positionH>
            <wp:positionV relativeFrom="paragraph">
              <wp:posOffset>167640</wp:posOffset>
            </wp:positionV>
            <wp:extent cx="5072380" cy="1330325"/>
            <wp:effectExtent l="0" t="0" r="13970" b="3175"/>
            <wp:wrapTopAndBottom/>
            <wp:docPr id="7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8.png"/>
                    <pic:cNvPicPr>
                      <a:picLocks noChangeAspect="1"/>
                    </pic:cNvPicPr>
                  </pic:nvPicPr>
                  <pic:blipFill>
                    <a:blip r:embed="rId73" cstate="print"/>
                    <a:stretch>
                      <a:fillRect/>
                    </a:stretch>
                  </pic:blipFill>
                  <pic:spPr>
                    <a:xfrm>
                      <a:off x="0" y="0"/>
                      <a:ext cx="5072326" cy="1330642"/>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29" w:name="图 五-8 能量机关冷却状态示意图"/>
      <w:bookmarkEnd w:id="229"/>
      <w:r>
        <w:rPr>
          <w:rFonts w:hint="eastAsia" w:ascii="仿宋_GB2312" w:hAnsi="仿宋_GB2312" w:eastAsia="仿宋_GB2312" w:cs="仿宋_GB2312"/>
          <w:spacing w:val="0"/>
          <w:w w:val="100"/>
          <w:sz w:val="32"/>
          <w:szCs w:val="32"/>
        </w:rPr>
        <w:t>图 五-8 能量机关冷却状态示意图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30" w:name="（八） 空中机器人相关机制"/>
      <w:bookmarkEnd w:id="230"/>
      <w:r>
        <w:rPr>
          <w:rFonts w:hint="eastAsia" w:ascii="仿宋_GB2312" w:hAnsi="仿宋_GB2312" w:eastAsia="仿宋_GB2312" w:cs="仿宋_GB2312"/>
          <w:spacing w:val="0"/>
          <w:w w:val="100"/>
          <w:sz w:val="32"/>
          <w:szCs w:val="32"/>
          <w:lang w:val="en-US" w:eastAsia="zh-CN"/>
        </w:rPr>
        <w:t>（八） 空中机器人相关机制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31" w:name="1. 空中机器人投弹"/>
      <w:bookmarkEnd w:id="231"/>
      <w:bookmarkStart w:id="232" w:name="_bookmark8"/>
      <w:bookmarkEnd w:id="232"/>
      <w:bookmarkStart w:id="233" w:name="_bookmark8"/>
      <w:bookmarkEnd w:id="233"/>
      <w:r>
        <w:rPr>
          <w:rFonts w:hint="eastAsia" w:ascii="仿宋_GB2312" w:hAnsi="仿宋_GB2312" w:eastAsia="仿宋_GB2312" w:cs="仿宋_GB2312"/>
          <w:spacing w:val="0"/>
          <w:w w:val="100"/>
          <w:sz w:val="32"/>
          <w:szCs w:val="32"/>
          <w:lang w:val="en-US" w:eastAsia="zh-CN"/>
        </w:rPr>
        <w:t>1.空中机器人投弹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前，双方的飞手直接获取1颗大弹丸，可直接为空中机器人补弹。当一方空中机器人首次将大弹丸投入对方基地接收区后，对方基地护甲值临时减少10点，持续时间30秒；随后每次大弹丸投入对方基地接收区，对方基地护甲值临时减少20点，持续时间30秒，护甲值减少效果不叠加。大弹丸检测间隔为5秒，每次大弹丸成功投入基地接收区后均会刷新持续时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mc:AlternateContent>
          <mc:Choice Requires="wps">
            <w:drawing>
              <wp:anchor distT="0" distB="0" distL="114300" distR="114300" simplePos="0" relativeHeight="251664384" behindDoc="1" locked="0" layoutInCell="1" allowOverlap="1">
                <wp:simplePos x="0" y="0"/>
                <wp:positionH relativeFrom="page">
                  <wp:posOffset>984250</wp:posOffset>
                </wp:positionH>
                <wp:positionV relativeFrom="paragraph">
                  <wp:posOffset>184785</wp:posOffset>
                </wp:positionV>
                <wp:extent cx="5641340" cy="1924685"/>
                <wp:effectExtent l="0" t="0" r="16510" b="18415"/>
                <wp:wrapTopAndBottom/>
                <wp:docPr id="40" name="文本框 40"/>
                <wp:cNvGraphicFramePr/>
                <a:graphic xmlns:a="http://schemas.openxmlformats.org/drawingml/2006/main">
                  <a:graphicData uri="http://schemas.microsoft.com/office/word/2010/wordprocessingShape">
                    <wps:wsp>
                      <wps:cNvSpPr txBox="1"/>
                      <wps:spPr>
                        <a:xfrm>
                          <a:off x="0" y="0"/>
                          <a:ext cx="5641340" cy="1924685"/>
                        </a:xfrm>
                        <a:prstGeom prst="rect">
                          <a:avLst/>
                        </a:prstGeom>
                        <a:solidFill>
                          <a:srgbClr val="F1F1F1"/>
                        </a:solidFill>
                        <a:ln>
                          <a:noFill/>
                        </a:ln>
                      </wps:spPr>
                      <wps:txbx>
                        <w:txbxContent>
                          <w:p>
                            <w:pPr>
                              <w:spacing w:before="0" w:line="242" w:lineRule="auto"/>
                              <w:ind w:left="28" w:right="24" w:firstLine="0"/>
                              <w:jc w:val="both"/>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示例：当一方空中机器人首次将大弹丸投入对方基地接收区后，若对方基地护甲值当前为 50 点，则会临时减至 40 点，持续时间 30 秒；若 5 秒内将第2 颗大弹丸投入对方基地接收区，则投入无效；若第 6 秒时将第 3 颗大弹丸投入对方基地接收区，对方基地护甲值临时降至 30 点，同时刷新持续时间为 30 秒。若第 12 秒时将第 4 颗大弹丸投入对方基地接收区，对方基地护甲值临时降低至 30 点，同时刷新持续时间为 30 秒。</w:t>
                            </w:r>
                          </w:p>
                        </w:txbxContent>
                      </wps:txbx>
                      <wps:bodyPr lIns="0" tIns="0" rIns="0" bIns="0" upright="1"/>
                    </wps:wsp>
                  </a:graphicData>
                </a:graphic>
              </wp:anchor>
            </w:drawing>
          </mc:Choice>
          <mc:Fallback>
            <w:pict>
              <v:shape id="_x0000_s1026" o:spid="_x0000_s1026" o:spt="202" type="#_x0000_t202" style="position:absolute;left:0pt;margin-left:77.5pt;margin-top:14.55pt;height:151.55pt;width:444.2pt;mso-position-horizontal-relative:page;mso-wrap-distance-bottom:0pt;mso-wrap-distance-top:0pt;z-index:-251652096;mso-width-relative:page;mso-height-relative:page;" fillcolor="#F1F1F1" filled="t" stroked="f" coordsize="21600,21600" o:gfxdata="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IXhxmfXAAAACwEAAA8AAAAAAAAAAQAgAAAAIgAA&#10;AGRycy9kb3ducmV2LnhtbFBLAQIUABQAAAAIAIdO4kB2r+kJ0AEAAJ4DAAAOAAAAAAAAAAEAIAAA&#10;ACYBAABkcnMvZTJvRG9jLnhtbFBLBQYAAAAABgAGAFkBAABoBQAAAAA=&#10;">
                <v:fill on="t" focussize="0,0"/>
                <v:stroke on="f"/>
                <v:imagedata o:title=""/>
                <o:lock v:ext="edit" aspectratio="f"/>
                <v:textbox inset="0mm,0mm,0mm,0mm">
                  <w:txbxContent>
                    <w:p>
                      <w:pPr>
                        <w:spacing w:before="0" w:line="242" w:lineRule="auto"/>
                        <w:ind w:left="28" w:right="24" w:firstLine="0"/>
                        <w:jc w:val="both"/>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示例：当一方空中机器人首次将大弹丸投入对方基地接收区后，若对方基地护甲值当前为 50 点，则会临时减至 40 点，持续时间 30 秒；若 5 秒内将第2 颗大弹丸投入对方基地接收区，则投入无效；若第 6 秒时将第 3 颗大弹丸投入对方基地接收区，对方基地护甲值临时降至 30 点，同时刷新持续时间为 30 秒。若第 12 秒时将第 4 颗大弹丸投入对方基地接收区，对方基地护甲值临时降低至 30 点，同时刷新持续时间为 30 秒。</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rPr>
        <w:t>注意：基地接收区在自动阶段屏蔽大弹丸检测，在手动阶段开启大弹丸检测。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34" w:name="2. 基地接收区"/>
      <w:bookmarkEnd w:id="234"/>
      <w:bookmarkStart w:id="235" w:name="2. 基地接收区"/>
      <w:bookmarkEnd w:id="235"/>
      <w:r>
        <w:rPr>
          <w:rFonts w:hint="eastAsia" w:ascii="仿宋_GB2312" w:hAnsi="仿宋_GB2312" w:eastAsia="仿宋_GB2312" w:cs="仿宋_GB2312"/>
          <w:spacing w:val="0"/>
          <w:w w:val="100"/>
          <w:sz w:val="32"/>
          <w:szCs w:val="32"/>
          <w:lang w:val="en-US" w:eastAsia="zh-CN"/>
        </w:rPr>
        <w:t>2.基地接收区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基地接收区是基地能够有效接收机器人所投掷的大弹丸，接收装置呈漏斗状，最大截面为154mm*205m，基地接收区如下图所示：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440" w:leftChars="-200" w:right="0"/>
        <w:textAlignment w:val="auto"/>
        <w:rPr>
          <w:spacing w:val="0"/>
          <w:w w:val="100"/>
        </w:rPr>
      </w:pPr>
      <w:r>
        <w:rPr>
          <w:spacing w:val="0"/>
          <w:w w:val="100"/>
        </w:rPr>
        <w:drawing>
          <wp:inline distT="0" distB="0" distL="0" distR="0">
            <wp:extent cx="6189345" cy="3470275"/>
            <wp:effectExtent l="0" t="0" r="1905" b="15875"/>
            <wp:docPr id="79"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1.jpeg"/>
                    <pic:cNvPicPr>
                      <a:picLocks noChangeAspect="1"/>
                    </pic:cNvPicPr>
                  </pic:nvPicPr>
                  <pic:blipFill>
                    <a:blip r:embed="rId74" cstate="print"/>
                    <a:stretch>
                      <a:fillRect/>
                    </a:stretch>
                  </pic:blipFill>
                  <pic:spPr>
                    <a:xfrm>
                      <a:off x="0" y="0"/>
                      <a:ext cx="6189345" cy="347027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550" w:leftChars="-250" w:right="0"/>
        <w:textAlignment w:val="auto"/>
        <w:rPr>
          <w:spacing w:val="0"/>
          <w:w w:val="100"/>
          <w:sz w:val="26"/>
        </w:rPr>
      </w:pPr>
      <w:r>
        <w:rPr>
          <w:spacing w:val="0"/>
          <w:w w:val="100"/>
          <w:sz w:val="24"/>
        </w:rPr>
        <mc:AlternateContent>
          <mc:Choice Requires="wpg">
            <w:drawing>
              <wp:inline distT="0" distB="0" distL="114300" distR="114300">
                <wp:extent cx="6463030" cy="3707765"/>
                <wp:effectExtent l="0" t="0" r="13970" b="6985"/>
                <wp:docPr id="38" name="组合 38"/>
                <wp:cNvGraphicFramePr/>
                <a:graphic xmlns:a="http://schemas.openxmlformats.org/drawingml/2006/main">
                  <a:graphicData uri="http://schemas.microsoft.com/office/word/2010/wordprocessingGroup">
                    <wpg:wgp>
                      <wpg:cNvGrpSpPr/>
                      <wpg:grpSpPr>
                        <a:xfrm>
                          <a:off x="0" y="0"/>
                          <a:ext cx="6463030" cy="3707765"/>
                          <a:chOff x="16180" y="303639"/>
                          <a:chExt cx="7016" cy="3642"/>
                        </a:xfrm>
                        <a:effectLst/>
                      </wpg:grpSpPr>
                      <pic:pic xmlns:pic="http://schemas.openxmlformats.org/drawingml/2006/picture">
                        <pic:nvPicPr>
                          <pic:cNvPr id="75" name="image39.jpeg"/>
                          <pic:cNvPicPr>
                            <a:picLocks noChangeAspect="1"/>
                          </pic:cNvPicPr>
                        </pic:nvPicPr>
                        <pic:blipFill>
                          <a:blip r:embed="rId75" cstate="print"/>
                          <a:stretch>
                            <a:fillRect/>
                          </a:stretch>
                        </pic:blipFill>
                        <pic:spPr>
                          <a:xfrm>
                            <a:off x="16180" y="303664"/>
                            <a:ext cx="2856" cy="3528"/>
                          </a:xfrm>
                          <a:prstGeom prst="rect">
                            <a:avLst/>
                          </a:prstGeom>
                          <a:noFill/>
                          <a:ln>
                            <a:noFill/>
                          </a:ln>
                          <a:effectLst/>
                        </pic:spPr>
                      </pic:pic>
                      <pic:pic xmlns:pic="http://schemas.openxmlformats.org/drawingml/2006/picture">
                        <pic:nvPicPr>
                          <pic:cNvPr id="77" name="image40.jpeg"/>
                          <pic:cNvPicPr>
                            <a:picLocks noChangeAspect="1"/>
                          </pic:cNvPicPr>
                        </pic:nvPicPr>
                        <pic:blipFill>
                          <a:blip r:embed="rId76" cstate="print"/>
                          <a:stretch>
                            <a:fillRect/>
                          </a:stretch>
                        </pic:blipFill>
                        <pic:spPr>
                          <a:xfrm>
                            <a:off x="19514" y="303639"/>
                            <a:ext cx="3683" cy="3643"/>
                          </a:xfrm>
                          <a:prstGeom prst="rect">
                            <a:avLst/>
                          </a:prstGeom>
                          <a:noFill/>
                          <a:ln>
                            <a:noFill/>
                          </a:ln>
                          <a:effectLst/>
                        </pic:spPr>
                      </pic:pic>
                    </wpg:wgp>
                  </a:graphicData>
                </a:graphic>
              </wp:inline>
            </w:drawing>
          </mc:Choice>
          <mc:Fallback>
            <w:pict>
              <v:group id="_x0000_s1026" o:spid="_x0000_s1026" o:spt="203" style="height:291.95pt;width:508.9pt;" coordorigin="16180,303639" coordsize="7016,3642" o:gfxdata="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">
                <o:lock v:ext="edit" aspectratio="f"/>
                <v:shape id="image39.jpeg" o:spid="_x0000_s1026" o:spt="75" type="#_x0000_t75" style="position:absolute;left:16180;top:303664;height:3528;width:2856;" filled="f" o:preferrelative="t" stroked="f" coordsize="21600,21600" o:gfxdata="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MHZC/&#10;AAAA2wAAAA8AAAAAAAAAAQAgAAAAIgAAAGRycy9kb3ducmV2LnhtbFBLAQIUABQAAAAIAIdO4kAz&#10;LwWeOwAAADkAAAAQAAAAAAAAAAEAIAAAAA4BAABkcnMvc2hhcGV4bWwueG1sUEsFBgAAAAAGAAYA&#10;WwEAALgDAAAAAA==&#10;">
                  <v:fill on="f" focussize="0,0"/>
                  <v:stroke on="f"/>
                  <v:imagedata r:id="rId75" o:title=""/>
                  <o:lock v:ext="edit" aspectratio="t"/>
                </v:shape>
                <v:shape id="image40.jpeg" o:spid="_x0000_s1026" o:spt="75" type="#_x0000_t75" style="position:absolute;left:19514;top:303639;height:3643;width:3683;" filled="f" o:preferrelative="t" stroked="f" coordsize="21600,21600" o:gfxdata="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OIRb4A&#10;AADbAAAADwAAAAAAAAABACAAAAAiAAAAZHJzL2Rvd25yZXYueG1sUEsBAhQAFAAAAAgAh07iQDMv&#10;BZ47AAAAOQAAABAAAAAAAAAAAQAgAAAADQEAAGRycy9zaGFwZXhtbC54bWxQSwUGAAAAAAYABgBb&#10;AQAAtwMAAAAA&#10;">
                  <v:fill on="f" focussize="0,0"/>
                  <v:stroke on="f"/>
                  <v:imagedata r:id="rId76" o:title=""/>
                  <o:lock v:ext="edit" aspectratio="t"/>
                </v:shape>
                <w10:wrap type="none"/>
                <w10:anchorlock/>
              </v:group>
            </w:pict>
          </mc:Fallback>
        </mc:AlternateContent>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b w:val="0"/>
          <w:bCs w:val="0"/>
          <w:spacing w:val="0"/>
          <w:w w:val="100"/>
          <w:sz w:val="32"/>
          <w:szCs w:val="32"/>
        </w:rPr>
      </w:pPr>
      <w:bookmarkStart w:id="236" w:name="图 五-9 基地接收区示意图"/>
      <w:bookmarkEnd w:id="236"/>
      <w:r>
        <w:rPr>
          <w:rFonts w:hint="eastAsia" w:ascii="仿宋_GB2312" w:hAnsi="仿宋_GB2312" w:eastAsia="仿宋_GB2312" w:cs="仿宋_GB2312"/>
          <w:b w:val="0"/>
          <w:bCs w:val="0"/>
          <w:spacing w:val="0"/>
          <w:w w:val="100"/>
          <w:sz w:val="32"/>
          <w:szCs w:val="32"/>
        </w:rPr>
        <w:t>图 五-9 基地接收区示意图</w:t>
      </w:r>
      <w:bookmarkStart w:id="237" w:name="（九） 枪口热量机制"/>
      <w:bookmarkEnd w:id="237"/>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（九）枪口热量机制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设定机器人的枪口热量上限为 Q0，当前枪口热量为 Q1，裁判系统每检测到一发弹丸，当前枪口热量 Q1 增加 10（与弹丸的初速度无关）。枪口热量按 10 Hz 的频率结算冷却，每个检测周期热量冷却值 = 每秒冷却值 / 10。若 Q1 ≥ 1.5 * Q0，则该机器人对应操作手电脑的第一视角可视度降低，客户端的第一视角如下图所示（效果仅作参考，实际使用以最新客户端显示为准），同时，每 100 ms 扣除血量 = ((Q1 - Q0) / 200) * 上限血量。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注意：因发射机构禁用存在链路延迟，参赛队伍需主动进行热量控制。</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spacing w:val="0"/>
          <w:w w:val="100"/>
          <w:sz w:val="32"/>
          <w:szCs w:val="32"/>
        </w:rPr>
      </w:pPr>
      <w:r>
        <w:rPr>
          <w:spacing w:val="0"/>
          <w:w w:val="100"/>
          <w:sz w:val="32"/>
          <w:szCs w:val="32"/>
        </w:rPr>
        <w:drawing>
          <wp:inline distT="0" distB="0" distL="0" distR="0">
            <wp:extent cx="5726430" cy="3644265"/>
            <wp:effectExtent l="0" t="0" r="7620" b="13335"/>
            <wp:docPr id="81"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2.jpeg"/>
                    <pic:cNvPicPr>
                      <a:picLocks noChangeAspect="1"/>
                    </pic:cNvPicPr>
                  </pic:nvPicPr>
                  <pic:blipFill>
                    <a:blip r:embed="rId77" cstate="print"/>
                    <a:stretch>
                      <a:fillRect/>
                    </a:stretch>
                  </pic:blipFill>
                  <pic:spPr>
                    <a:xfrm>
                      <a:off x="0" y="0"/>
                      <a:ext cx="5726430" cy="364426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afterLines="50"/>
        <w:ind w:left="0" w:right="0"/>
        <w:jc w:val="center"/>
        <w:textAlignment w:val="auto"/>
        <w:rPr>
          <w:spacing w:val="0"/>
          <w:w w:val="100"/>
          <w:sz w:val="32"/>
          <w:szCs w:val="32"/>
        </w:rPr>
      </w:pPr>
      <w:bookmarkStart w:id="238" w:name="图 五-10 操作手第一视角示意图"/>
      <w:bookmarkEnd w:id="238"/>
      <w:r>
        <w:rPr>
          <w:spacing w:val="0"/>
          <w:w w:val="100"/>
          <w:sz w:val="32"/>
          <w:szCs w:val="32"/>
        </w:rPr>
        <w:t>图 五-10 操作手第一视角示意图</w:t>
      </w:r>
    </w:p>
    <w:p>
      <w:pPr>
        <w:pStyle w:val="3"/>
        <w:keepNext w:val="0"/>
        <w:keepLines w:val="0"/>
        <w:pageBreakBefore w:val="0"/>
        <w:widowControl w:val="0"/>
        <w:kinsoku/>
        <w:wordWrap/>
        <w:overflowPunct/>
        <w:topLinePunct w:val="0"/>
        <w:autoSpaceDE w:val="0"/>
        <w:autoSpaceDN w:val="0"/>
        <w:bidi w:val="0"/>
        <w:adjustRightInd/>
        <w:snapToGrid/>
        <w:spacing w:before="0" w:after="0" w:afterLines="50"/>
        <w:ind w:left="0" w:right="0"/>
        <w:jc w:val="center"/>
        <w:textAlignment w:val="auto"/>
        <w:rPr>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firstLine="640" w:firstLineChars="200"/>
        <w:jc w:val="both"/>
        <w:textAlignment w:val="auto"/>
        <w:rPr>
          <w:spacing w:val="0"/>
          <w:w w:val="100"/>
          <w:sz w:val="20"/>
        </w:rPr>
      </w:pPr>
      <w:r>
        <w:rPr>
          <w:spacing w:val="0"/>
          <w:w w:val="100"/>
          <w:sz w:val="32"/>
          <w:szCs w:val="32"/>
        </w:rPr>
        <w:t>枪口热量冷却逻辑如下图所示：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spacing w:val="0"/>
          <w:w w:val="100"/>
          <w:sz w:val="20"/>
        </w:rPr>
      </w:pPr>
      <w:r>
        <w:rPr>
          <w:spacing w:val="0"/>
          <w:w w:val="100"/>
        </w:rPr>
        <w:drawing>
          <wp:inline distT="0" distB="0" distL="114300" distR="114300">
            <wp:extent cx="3363595" cy="5537200"/>
            <wp:effectExtent l="0" t="0" r="8255" b="635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78"/>
                    <a:srcRect t="1922" b="1211"/>
                    <a:stretch>
                      <a:fillRect/>
                    </a:stretch>
                  </pic:blipFill>
                  <pic:spPr>
                    <a:xfrm>
                      <a:off x="0" y="0"/>
                      <a:ext cx="3363595" cy="5537200"/>
                    </a:xfrm>
                    <a:prstGeom prst="rect">
                      <a:avLst/>
                    </a:prstGeom>
                    <a:noFill/>
                    <a:ln>
                      <a:noFill/>
                    </a:ln>
                  </pic:spPr>
                </pic:pic>
              </a:graphicData>
            </a:graphic>
          </wp:inline>
        </w:drawing>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b w:val="0"/>
          <w:bCs w:val="0"/>
          <w:spacing w:val="0"/>
          <w:w w:val="100"/>
          <w:sz w:val="32"/>
          <w:szCs w:val="32"/>
        </w:rPr>
      </w:pPr>
      <w:bookmarkStart w:id="239" w:name="图 五-11 枪口热量冷却逻辑"/>
      <w:bookmarkEnd w:id="239"/>
      <w:r>
        <w:rPr>
          <w:rFonts w:hint="eastAsia" w:ascii="仿宋_GB2312" w:hAnsi="仿宋_GB2312" w:eastAsia="仿宋_GB2312" w:cs="仿宋_GB2312"/>
          <w:b w:val="0"/>
          <w:bCs w:val="0"/>
          <w:spacing w:val="0"/>
          <w:w w:val="100"/>
          <w:sz w:val="32"/>
          <w:szCs w:val="32"/>
        </w:rPr>
        <w:t>图 五-11 枪口热量冷却逻辑</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40" w:name="（十） 弹丸补给机制"/>
      <w:bookmarkEnd w:id="240"/>
      <w:r>
        <w:rPr>
          <w:rFonts w:hint="eastAsia" w:ascii="仿宋_GB2312" w:hAnsi="仿宋_GB2312" w:eastAsia="仿宋_GB2312" w:cs="仿宋_GB2312"/>
          <w:spacing w:val="0"/>
          <w:w w:val="100"/>
          <w:sz w:val="32"/>
          <w:szCs w:val="32"/>
          <w:lang w:val="en-US" w:eastAsia="zh-CN"/>
        </w:rPr>
        <w:t>（十）弹丸补给机制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41" w:name="1. 允许发弹量"/>
      <w:bookmarkEnd w:id="241"/>
      <w:bookmarkStart w:id="242" w:name="1. 允许发弹量"/>
      <w:bookmarkEnd w:id="242"/>
      <w:r>
        <w:rPr>
          <w:rFonts w:hint="eastAsia" w:ascii="仿宋_GB2312" w:hAnsi="仿宋_GB2312" w:eastAsia="仿宋_GB2312" w:cs="仿宋_GB2312"/>
          <w:spacing w:val="0"/>
          <w:w w:val="100"/>
          <w:sz w:val="32"/>
          <w:szCs w:val="32"/>
          <w:lang w:val="en-US" w:eastAsia="zh-CN"/>
        </w:rPr>
        <w:t>1.允许发弹量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允许发弹量表示当前允许机器人发射的弹丸数量，机器人每发射一发弹丸， 允许发弹量下降一点，当允许发弹量归零时，机器人将无法发射弹丸。</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允许发弹量可通过弹药瓶补给的方式或在特定时间回到补给区识别回血标签的方式得到提升。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在比赛开始两分钟、四分钟（即倒计时 2:59、0:59）后，每台机器人会对应增加 25 发允许可发弹量，但必须通过识别回血标签获取。未获取的允许发弹量可以累积。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43" w:name="2. 发射机构耐久值"/>
      <w:bookmarkEnd w:id="243"/>
      <w:bookmarkStart w:id="244" w:name="2. 发射机构耐久值"/>
      <w:bookmarkEnd w:id="244"/>
      <w:r>
        <w:rPr>
          <w:rFonts w:hint="eastAsia" w:ascii="仿宋_GB2312" w:hAnsi="仿宋_GB2312" w:eastAsia="仿宋_GB2312" w:cs="仿宋_GB2312"/>
          <w:spacing w:val="0"/>
          <w:w w:val="100"/>
          <w:sz w:val="32"/>
          <w:szCs w:val="32"/>
          <w:lang w:val="en-US" w:eastAsia="zh-CN"/>
        </w:rPr>
        <w:t>2.发射机构耐久值</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发射机构耐久值为 400，机器人每发射一发弹丸耐久值下降一点，当耐久值耗尽，机器人将无法发射弹丸，并且也无法通过弹药瓶进行弹丸补给。发射机构耐久值将在每局比赛开始时重置，但在一局比赛中无法通过任何方式恢复。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注意：参赛队员需在比赛前确保弹夹完全填满，防止出现机器人在比赛中由于弹夹内弹丸耗尽而无法发弹的情况。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45" w:name="_bookmark9"/>
      <w:bookmarkEnd w:id="245"/>
      <w:bookmarkStart w:id="246" w:name="3. 弹药瓶补给机制"/>
      <w:bookmarkEnd w:id="246"/>
      <w:bookmarkStart w:id="247" w:name="_bookmark9"/>
      <w:bookmarkEnd w:id="247"/>
      <w:r>
        <w:rPr>
          <w:rFonts w:hint="eastAsia" w:ascii="仿宋_GB2312" w:hAnsi="仿宋_GB2312" w:eastAsia="仿宋_GB2312" w:cs="仿宋_GB2312"/>
          <w:spacing w:val="0"/>
          <w:w w:val="100"/>
          <w:sz w:val="32"/>
          <w:szCs w:val="32"/>
          <w:lang w:val="en-US" w:eastAsia="zh-CN"/>
        </w:rPr>
        <w:t>3.弹药瓶补给机制</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资源岛中的弹药瓶，被分为三组，使用组号 1、2、3 表示。其摆放位置如下图所示：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rPr>
      </w:pPr>
      <w:r>
        <w:rPr>
          <w:spacing w:val="0"/>
          <w:w w:val="100"/>
        </w:rPr>
        <w:drawing>
          <wp:inline distT="0" distB="0" distL="0" distR="0">
            <wp:extent cx="4728845" cy="2393315"/>
            <wp:effectExtent l="0" t="0" r="14605" b="6985"/>
            <wp:docPr id="83"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jpeg"/>
                    <pic:cNvPicPr>
                      <a:picLocks noChangeAspect="1"/>
                    </pic:cNvPicPr>
                  </pic:nvPicPr>
                  <pic:blipFill>
                    <a:blip r:embed="rId79" cstate="print"/>
                    <a:stretch>
                      <a:fillRect/>
                    </a:stretch>
                  </pic:blipFill>
                  <pic:spPr>
                    <a:xfrm>
                      <a:off x="0" y="0"/>
                      <a:ext cx="4728845" cy="239331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[1]1组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[2]2组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[3]3组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[4]能量机关</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16"/>
        </w:rPr>
      </w:pPr>
      <w:r>
        <w:rPr>
          <w:spacing w:val="0"/>
          <w:w w:val="100"/>
        </w:rPr>
        <w:drawing>
          <wp:inline distT="0" distB="0" distL="0" distR="0">
            <wp:extent cx="4063365" cy="3144520"/>
            <wp:effectExtent l="0" t="0" r="13335" b="17780"/>
            <wp:docPr id="85"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4.jpeg"/>
                    <pic:cNvPicPr>
                      <a:picLocks noChangeAspect="1"/>
                    </pic:cNvPicPr>
                  </pic:nvPicPr>
                  <pic:blipFill>
                    <a:blip r:embed="rId80" cstate="print"/>
                    <a:stretch>
                      <a:fillRect/>
                    </a:stretch>
                  </pic:blipFill>
                  <pic:spPr>
                    <a:xfrm>
                      <a:off x="0" y="0"/>
                      <a:ext cx="4063365" cy="314452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bookmarkStart w:id="248" w:name="图 五-12 弹药瓶分布示意图"/>
      <w:bookmarkEnd w:id="248"/>
      <w:r>
        <w:rPr>
          <w:rFonts w:hint="eastAsia" w:ascii="仿宋_GB2312" w:hAnsi="仿宋_GB2312" w:eastAsia="仿宋_GB2312" w:cs="仿宋_GB2312"/>
          <w:spacing w:val="0"/>
          <w:w w:val="100"/>
          <w:sz w:val="32"/>
          <w:szCs w:val="32"/>
        </w:rPr>
        <w:t>图 五-12 弹药瓶分布示意图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1组弹药瓶有6个，编号为A、B、C、D、E、F</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2组弹药瓶有3个，编号为G、H、I</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3组弹药瓶有3个，编号为J、K、L</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注意：同组弹药瓶的顺序为随机，在比赛时，弹药瓶的朝向如图所示，但不保证角度与图中完全一致。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2组弹药瓶在比赛准备开始时由裁判取出，参赛选手根据获取场地上大弹丸数量可在裁判处进行兑换。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default"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每获得两个场地上的大弹丸可以兑换1个2号弹药瓶，最多可获取3个弹药瓶，先到先得，兑完为止。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不同组的弹药瓶能够给予的补给量不同，弹药瓶组与补给量对应关系如下表：</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42"/>
        <w:gridCol w:w="4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组号</w:t>
            </w:r>
          </w:p>
        </w:tc>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补给量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1</w:t>
            </w:r>
          </w:p>
        </w:tc>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2</w:t>
            </w:r>
          </w:p>
        </w:tc>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3</w:t>
            </w:r>
          </w:p>
        </w:tc>
        <w:tc>
          <w:tcPr>
            <w:tcW w:w="4142"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125</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当步兵机器人使用图传模块同时识别到弹药瓶上与己方颜色相同的序号及组号视觉标签后，即视为成功补弹，机器人当前的允许发弹量增加。一旦成功完成补给，本次补给使用的弹药瓶将在本局比赛中失效。</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步兵机器人识别弹药瓶上的视觉标签时，要保证弹药瓶竖直放置，并且保证组号和序号标签不被遮挡且正对被补给机器人。工程机器人完成取弹之后，可通过自身的机械结构调整弹药瓶姿态来满足识别要求，若工程机器人自身的机械结构无法满足，则还可通过将弹药瓶运送回补给区由飞手手工完成补弹操作。飞手只允许接触放置在补给区的弹药瓶，在任何时间不得触碰位于补给区外的弹药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注释：竖直放置：弹药瓶的中轴线与水平面的夹角为 90±10°时，认为弹药瓶为竖直放置。</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bookmarkStart w:id="249" w:name="（十一） 基地装甲检测显示机制"/>
      <w:bookmarkEnd w:id="249"/>
      <w:r>
        <w:rPr>
          <w:rFonts w:hint="eastAsia" w:ascii="仿宋_GB2312" w:hAnsi="仿宋_GB2312" w:eastAsia="仿宋_GB2312" w:cs="仿宋_GB2312"/>
          <w:spacing w:val="0"/>
          <w:w w:val="100"/>
          <w:sz w:val="32"/>
          <w:szCs w:val="32"/>
          <w:lang w:val="en-US" w:eastAsia="zh-CN"/>
        </w:rPr>
        <w:t>（十一） 基地装甲检测显示机制基地装甲编号如下图所示：</w:t>
      </w:r>
    </w:p>
    <w:p>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2"/>
        <w:jc w:val="center"/>
        <w:textAlignment w:val="auto"/>
        <w:rPr>
          <w:rFonts w:hint="eastAsia" w:ascii="仿宋_GB2312" w:hAnsi="仿宋_GB2312" w:eastAsia="仿宋_GB2312" w:cs="仿宋_GB2312"/>
          <w:spacing w:val="0"/>
          <w:w w:val="100"/>
          <w:sz w:val="32"/>
          <w:szCs w:val="32"/>
        </w:rPr>
      </w:pPr>
      <w:r>
        <w:rPr>
          <w:spacing w:val="0"/>
          <w:w w:val="100"/>
          <w:sz w:val="20"/>
        </w:rPr>
        <w:drawing>
          <wp:inline distT="0" distB="0" distL="0" distR="0">
            <wp:extent cx="4405630" cy="2681605"/>
            <wp:effectExtent l="0" t="0" r="13970" b="4445"/>
            <wp:docPr id="87"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5.jpeg"/>
                    <pic:cNvPicPr>
                      <a:picLocks noChangeAspect="1"/>
                    </pic:cNvPicPr>
                  </pic:nvPicPr>
                  <pic:blipFill>
                    <a:blip r:embed="rId81" cstate="print"/>
                    <a:stretch>
                      <a:fillRect/>
                    </a:stretch>
                  </pic:blipFill>
                  <pic:spPr>
                    <a:xfrm>
                      <a:off x="0" y="0"/>
                      <a:ext cx="4405630" cy="268160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1 号装甲</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[2]</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rPr>
        <w:t xml:space="preserve"> 号装甲</w:t>
      </w:r>
      <w:r>
        <w:rPr>
          <w:rFonts w:hint="eastAsia" w:ascii="仿宋_GB2312" w:hAnsi="仿宋_GB2312" w:eastAsia="仿宋_GB2312" w:cs="仿宋_GB2312"/>
          <w:spacing w:val="0"/>
          <w:w w:val="100"/>
          <w:sz w:val="32"/>
          <w:szCs w:val="32"/>
        </w:rPr>
        <w:tab/>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五-1</w:t>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rPr>
        <w:t xml:space="preserve"> 基地装甲示意图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的1号装甲和2号装甲分别有两种状态：检测伤害、屏蔽伤害。当比赛开始时，1号装甲处于检测伤害状态，2号装甲处于屏蔽伤害状态。当1号装甲累计检测到30发弹丸击打后，则会切换为屏蔽伤害状态，此时2号装甲切换为检测伤害状态。以此类推。</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根据基地装甲状态、基地护甲值的不同，基地装甲模块上的电子视觉标签将会发生变化。电子视觉标签的数字和颜色与基地当前的护甲值存在以下关系：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①其显示的数字为基地当前护甲值的十位数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②当基地装甲处于检测伤害状态时，若护甲值大于零，电子视觉标签显示绿色，若护甲值小于或等于零，电子视觉标签显示其队伍颜色</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③当基地装甲处于屏蔽伤害状态时，电子视觉标签显示灰色不同状态和护甲值下的基地装甲模块灯效如下：</w:t>
      </w:r>
    </w:p>
    <w:tbl>
      <w:tblPr>
        <w:tblStyle w:val="6"/>
        <w:tblpPr w:leftFromText="180" w:rightFromText="180" w:vertAnchor="text" w:horzAnchor="page" w:tblpX="1812" w:tblpY="294"/>
        <w:tblOverlap w:val="never"/>
        <w:tblW w:w="0" w:type="auto"/>
        <w:tblInd w:w="0" w:type="dxa"/>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fixed"/>
        <w:tblCellMar>
          <w:top w:w="0" w:type="dxa"/>
          <w:left w:w="0" w:type="dxa"/>
          <w:bottom w:w="0" w:type="dxa"/>
          <w:right w:w="0" w:type="dxa"/>
        </w:tblCellMar>
      </w:tblPr>
      <w:tblGrid>
        <w:gridCol w:w="4121"/>
        <w:gridCol w:w="4111"/>
      </w:tblGrid>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271" w:hRule="atLeast"/>
        </w:trPr>
        <w:tc>
          <w:tcPr>
            <w:tcW w:w="8232" w:type="dxa"/>
            <w:gridSpan w:val="2"/>
            <w:tcBorders>
              <w:bottom w:val="single" w:color="000000" w:sz="4" w:space="0"/>
            </w:tcBorders>
            <w:vAlign w:val="center"/>
          </w:tcPr>
          <w:p>
            <w:pPr>
              <w:pStyle w:val="8"/>
              <w:keepNext w:val="0"/>
              <w:keepLines w:val="0"/>
              <w:pageBreakBefore w:val="0"/>
              <w:widowControl w:val="0"/>
              <w:tabs>
                <w:tab w:val="left" w:pos="4595"/>
              </w:tabs>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装甲模块灯效</w:t>
            </w:r>
            <w:r>
              <w:rPr>
                <w:b/>
                <w:spacing w:val="0"/>
                <w:w w:val="100"/>
                <w:sz w:val="24"/>
              </w:rPr>
              <w:tab/>
            </w:r>
            <w:r>
              <w:rPr>
                <w:b/>
                <w:spacing w:val="0"/>
                <w:w w:val="100"/>
                <w:sz w:val="24"/>
              </w:rPr>
              <w:t>说明</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5770" cy="601980"/>
                  <wp:effectExtent l="0" t="0" r="11430" b="7620"/>
                  <wp:docPr id="89"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6.jpeg"/>
                          <pic:cNvPicPr>
                            <a:picLocks noChangeAspect="1"/>
                          </pic:cNvPicPr>
                        </pic:nvPicPr>
                        <pic:blipFill>
                          <a:blip r:embed="rId82" cstate="print"/>
                          <a:stretch>
                            <a:fillRect/>
                          </a:stretch>
                        </pic:blipFill>
                        <pic:spPr>
                          <a:xfrm>
                            <a:off x="0" y="0"/>
                            <a:ext cx="446292" cy="602075"/>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8"/>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基地装甲处于检测伤害状态</w:t>
            </w:r>
          </w:p>
          <w:p>
            <w:pPr>
              <w:pStyle w:val="8"/>
              <w:keepNext w:val="0"/>
              <w:keepLines w:val="0"/>
              <w:pageBreakBefore w:val="0"/>
              <w:widowControl w:val="0"/>
              <w:numPr>
                <w:ilvl w:val="0"/>
                <w:numId w:val="8"/>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 20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0055" cy="593725"/>
                  <wp:effectExtent l="0" t="0" r="17145" b="15875"/>
                  <wp:docPr id="9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jpeg"/>
                          <pic:cNvPicPr>
                            <a:picLocks noChangeAspect="1"/>
                          </pic:cNvPicPr>
                        </pic:nvPicPr>
                        <pic:blipFill>
                          <a:blip r:embed="rId83" cstate="print"/>
                          <a:stretch>
                            <a:fillRect/>
                          </a:stretch>
                        </pic:blipFill>
                        <pic:spPr>
                          <a:xfrm>
                            <a:off x="0" y="0"/>
                            <a:ext cx="440317" cy="593883"/>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9"/>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基地装甲处于检测伤害状态</w:t>
            </w:r>
          </w:p>
          <w:p>
            <w:pPr>
              <w:pStyle w:val="8"/>
              <w:keepNext w:val="0"/>
              <w:keepLines w:val="0"/>
              <w:pageBreakBefore w:val="0"/>
              <w:widowControl w:val="0"/>
              <w:numPr>
                <w:ilvl w:val="0"/>
                <w:numId w:val="9"/>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基地护甲值为-20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69900" cy="600710"/>
                  <wp:effectExtent l="0" t="0" r="6350" b="8890"/>
                  <wp:docPr id="93"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8.jpeg"/>
                          <pic:cNvPicPr>
                            <a:picLocks noChangeAspect="1"/>
                          </pic:cNvPicPr>
                        </pic:nvPicPr>
                        <pic:blipFill>
                          <a:blip r:embed="rId84" cstate="print"/>
                          <a:stretch>
                            <a:fillRect/>
                          </a:stretch>
                        </pic:blipFill>
                        <pic:spPr>
                          <a:xfrm>
                            <a:off x="0" y="0"/>
                            <a:ext cx="470532" cy="600837"/>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10"/>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基地装甲处于屏蔽伤害状态</w:t>
            </w:r>
          </w:p>
          <w:p>
            <w:pPr>
              <w:pStyle w:val="8"/>
              <w:keepNext w:val="0"/>
              <w:keepLines w:val="0"/>
              <w:pageBreakBefore w:val="0"/>
              <w:widowControl w:val="0"/>
              <w:numPr>
                <w:ilvl w:val="0"/>
                <w:numId w:val="10"/>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 10 或-10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113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9"/>
              </w:rPr>
            </w:pPr>
          </w:p>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9580" cy="601980"/>
                  <wp:effectExtent l="0" t="0" r="7620" b="7620"/>
                  <wp:docPr id="95"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9.jpeg"/>
                          <pic:cNvPicPr>
                            <a:picLocks noChangeAspect="1"/>
                          </pic:cNvPicPr>
                        </pic:nvPicPr>
                        <pic:blipFill>
                          <a:blip r:embed="rId85" cstate="print"/>
                          <a:stretch>
                            <a:fillRect/>
                          </a:stretch>
                        </pic:blipFill>
                        <pic:spPr>
                          <a:xfrm>
                            <a:off x="0" y="0"/>
                            <a:ext cx="449939" cy="602456"/>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11"/>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基地处于无敌状态</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基地血量灯条效果如下：</w:t>
      </w:r>
    </w:p>
    <w:tbl>
      <w:tblPr>
        <w:tblStyle w:val="6"/>
        <w:tblpPr w:leftFromText="180" w:rightFromText="180" w:vertAnchor="text" w:horzAnchor="page" w:tblpXSpec="center" w:tblpY="366"/>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38"/>
        <w:gridCol w:w="47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灯条状态</w:t>
            </w:r>
          </w:p>
        </w:tc>
        <w:tc>
          <w:tcPr>
            <w:tcW w:w="4760"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绿色常亮</w:t>
            </w:r>
          </w:p>
        </w:tc>
        <w:tc>
          <w:tcPr>
            <w:tcW w:w="4760"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基地处于无敌状态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红色或蓝色常亮</w:t>
            </w:r>
          </w:p>
        </w:tc>
        <w:tc>
          <w:tcPr>
            <w:tcW w:w="4760"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基地解除无敌状态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白色频闪后恢复红色或蓝色</w:t>
            </w:r>
          </w:p>
        </w:tc>
        <w:tc>
          <w:tcPr>
            <w:tcW w:w="4760"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空中机器人成功投掷大弹丸</w:t>
            </w:r>
          </w:p>
        </w:tc>
      </w:tr>
    </w:tbl>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6"/>
        </w:rPr>
      </w:pP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0" w:name="（十二） 机制叠加逻辑"/>
      <w:bookmarkEnd w:id="250"/>
      <w:r>
        <w:rPr>
          <w:rFonts w:hint="eastAsia" w:ascii="仿宋_GB2312" w:hAnsi="仿宋_GB2312" w:eastAsia="仿宋_GB2312" w:cs="仿宋_GB2312"/>
          <w:spacing w:val="0"/>
          <w:w w:val="100"/>
          <w:sz w:val="32"/>
          <w:szCs w:val="32"/>
          <w:lang w:val="en-US" w:eastAsia="zh-CN" w:bidi="zh-CN"/>
        </w:rPr>
        <w:t>（十二）机制叠加逻辑</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当机器人获得的同类增益超过一个时，取最大增益效果。增益包括攻击力、回血和上限血量。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1" w:name="_bookmark10"/>
      <w:bookmarkEnd w:id="251"/>
      <w:bookmarkStart w:id="252" w:name="（十三） 获胜条件"/>
      <w:bookmarkEnd w:id="252"/>
      <w:r>
        <w:rPr>
          <w:rFonts w:hint="eastAsia" w:ascii="仿宋_GB2312" w:hAnsi="仿宋_GB2312" w:eastAsia="仿宋_GB2312" w:cs="仿宋_GB2312"/>
          <w:spacing w:val="0"/>
          <w:w w:val="100"/>
          <w:sz w:val="32"/>
          <w:szCs w:val="32"/>
          <w:lang w:val="en-US" w:eastAsia="zh-CN" w:bidi="zh-CN"/>
        </w:rPr>
        <mc:AlternateContent>
          <mc:Choice Requires="wps">
            <w:drawing>
              <wp:anchor distT="0" distB="0" distL="114300" distR="114300" simplePos="0" relativeHeight="251665408" behindDoc="1" locked="0" layoutInCell="1" allowOverlap="1">
                <wp:simplePos x="0" y="0"/>
                <wp:positionH relativeFrom="page">
                  <wp:posOffset>1038860</wp:posOffset>
                </wp:positionH>
                <wp:positionV relativeFrom="paragraph">
                  <wp:posOffset>127000</wp:posOffset>
                </wp:positionV>
                <wp:extent cx="5586730" cy="1177290"/>
                <wp:effectExtent l="0" t="0" r="13970" b="3810"/>
                <wp:wrapTopAndBottom/>
                <wp:docPr id="32" name="文本框 32"/>
                <wp:cNvGraphicFramePr/>
                <a:graphic xmlns:a="http://schemas.openxmlformats.org/drawingml/2006/main">
                  <a:graphicData uri="http://schemas.microsoft.com/office/word/2010/wordprocessingShape">
                    <wps:wsp>
                      <wps:cNvSpPr txBox="1"/>
                      <wps:spPr>
                        <a:xfrm>
                          <a:off x="0" y="0"/>
                          <a:ext cx="5586730" cy="1177290"/>
                        </a:xfrm>
                        <a:prstGeom prst="rect">
                          <a:avLst/>
                        </a:prstGeom>
                        <a:solidFill>
                          <a:srgbClr val="F1F1F1"/>
                        </a:solidFill>
                        <a:ln>
                          <a:noFill/>
                        </a:ln>
                      </wps:spPr>
                      <wps:txbx>
                        <w:txbxContent>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例如，工程机器人连续 30 秒未受到伤害，则每秒恢复上限血量的 2%，若此时工程机器人识别到己方回血标签，则每秒恢复上限血量的 20%。</w:t>
                            </w:r>
                          </w:p>
                        </w:txbxContent>
                      </wps:txbx>
                      <wps:bodyPr lIns="0" tIns="0" rIns="0" bIns="0" upright="1"/>
                    </wps:wsp>
                  </a:graphicData>
                </a:graphic>
              </wp:anchor>
            </w:drawing>
          </mc:Choice>
          <mc:Fallback>
            <w:pict>
              <v:shape id="_x0000_s1026" o:spid="_x0000_s1026" o:spt="202" type="#_x0000_t202" style="position:absolute;left:0pt;margin-left:81.8pt;margin-top:10pt;height:92.7pt;width:439.9pt;mso-position-horizontal-relative:page;mso-wrap-distance-bottom:0pt;mso-wrap-distance-top:0pt;z-index:-251651072;mso-width-relative:page;mso-height-relative:page;" fillcolor="#F1F1F1" filled="t" stroked="f" coordsize="21600,21600" o:gfxdata="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tlzDnNUAAAALAQAADwAAAAAAAAABACAAAAAi&#10;AAAAZHJzL2Rvd25yZXYueG1sUEsBAhQAFAAAAAgAh07iQM1QLbDUAQAAngMAAA4AAAAAAAAAAQAg&#10;AAAAJAEAAGRycy9lMm9Eb2MueG1sUEsFBgAAAAAGAAYAWQEAAGoFAAAAAA==&#10;">
                <v:fill on="t" focussize="0,0"/>
                <v:stroke on="f"/>
                <v:imagedata o:title=""/>
                <o:lock v:ext="edit" aspectratio="f"/>
                <v:textbox inset="0mm,0mm,0mm,0mm">
                  <w:txbxContent>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例如，工程机器人连续 30 秒未受到伤害，则每秒恢复上限血量的 2%，若此时工程机器人识别到己方回血标签，则每秒恢复上限血量的 20%。</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bidi="zh-CN"/>
        </w:rPr>
        <w:t>（十三）获胜条件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正式比赛分为小组循环赛和淘汰赛两部分。小组循环赛的赛制为BO1或BO2， 其它场次的淘汰赛赛制均为BO3或BO1。</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以下为单局比赛的获胜条件：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①一方的基地被击毁时，当局比赛立即结束，基地存活的一方获胜。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②一局比赛时间耗尽时，双方基地均未被击毁，基地剩余血量高的一方获胜。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③一局比赛时间耗尽时，双方基地均未被击毁且基地剩余血量一致，全队伤害血量高的一方获胜。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一局比赛时间耗尽时，双方基地均未被击毁且双方基地剩余血量一致，并且双方全队伤害血量一致，全队机器人总剩余血量高的一方获胜。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若上述条件无法判定胜利，该局比赛视为平局。淘汰赛出现平局则立即加赛一局直至分出胜负。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3" w:name="1. 小组循环赛"/>
      <w:bookmarkEnd w:id="253"/>
      <w:r>
        <w:rPr>
          <w:rFonts w:hint="eastAsia" w:ascii="仿宋_GB2312" w:hAnsi="仿宋_GB2312" w:eastAsia="仿宋_GB2312" w:cs="仿宋_GB2312"/>
          <w:spacing w:val="0"/>
          <w:w w:val="100"/>
          <w:sz w:val="32"/>
          <w:szCs w:val="32"/>
          <w:lang w:val="en-US" w:eastAsia="zh-CN" w:bidi="zh-CN"/>
        </w:rPr>
        <w:t>1.小组循环赛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以下为小组循环赛的积分说明：</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9"/>
        <w:gridCol w:w="2493"/>
        <w:gridCol w:w="2011"/>
        <w:gridCol w:w="3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739"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b/>
                <w:spacing w:val="0"/>
                <w:w w:val="100"/>
                <w:sz w:val="24"/>
              </w:rPr>
            </w:pPr>
            <w:r>
              <w:rPr>
                <w:b/>
                <w:spacing w:val="0"/>
                <w:w w:val="100"/>
                <w:sz w:val="24"/>
              </w:rPr>
              <w:t>赛制</w:t>
            </w:r>
          </w:p>
        </w:tc>
        <w:tc>
          <w:tcPr>
            <w:tcW w:w="2493"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比赛结果</w:t>
            </w:r>
          </w:p>
        </w:tc>
        <w:tc>
          <w:tcPr>
            <w:tcW w:w="2011"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积分</w:t>
            </w:r>
          </w:p>
        </w:tc>
        <w:tc>
          <w:tcPr>
            <w:tcW w:w="3261" w:type="dxa"/>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739"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BO1</w:t>
            </w: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获胜一局一方积三分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（平局）双方各积一分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BO2</w:t>
            </w: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2:0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获胜两局一方积三分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双方各积一分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（平一局）获胜一方积一分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（平两局）双方各积零分</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小组循环赛的比赛排名由每场比赛的积分总和决定。按照如下顺序，优先级从高到低，高优先级的条件决定比赛结果：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①小组总积分高者排名靠前。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②若队伍的总积分相等，比较并列队伍小组赛中所有场次累计的总基地净胜血量，小组中总基地净胜血量高者排名靠前。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③若总基地净胜血量相等，比较并列队伍小组赛中所有场次累计的全队总伤害血量，小组中全队总伤害血量高者排名靠前。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④如果按照以上规则仍有两支或两支以上的队伍并列，组委会安排并列队伍两两加赛一局。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①伤害血量：一方机器人通过攻击使对方机器人或场地道具产生的血量扣除；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②一方机器人因裁判执行的违规判罚导致的扣血计入对方伤害血量；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③一方机器人裁判系统模块离线等导致的扣血不计入对方伤害血量；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④一方机器人因“异常离线”导致的扣血不计入对方伤害血量；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⑤基地净胜血量：每局比赛结束，己方基地剩余血量减去对方基地剩余血量；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⑥总剩余血量：每局比赛结束，己方所有存活机器人剩余血量的总值。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4" w:name="2. 淘汰赛"/>
      <w:bookmarkEnd w:id="254"/>
      <w:r>
        <w:rPr>
          <w:rFonts w:hint="eastAsia" w:ascii="仿宋_GB2312" w:hAnsi="仿宋_GB2312" w:eastAsia="仿宋_GB2312" w:cs="仿宋_GB2312"/>
          <w:spacing w:val="0"/>
          <w:w w:val="100"/>
          <w:sz w:val="32"/>
          <w:szCs w:val="32"/>
          <w:lang w:val="en-US" w:eastAsia="zh-CN" w:bidi="zh-CN"/>
        </w:rPr>
        <w:t>2. 淘汰赛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淘汰赛的获胜方由获胜局数决定：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①BO3 赛制需获胜两局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②BO1 赛制需获胜一局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sectPr>
          <w:pgSz w:w="11910" w:h="16840"/>
          <w:pgMar w:top="2098" w:right="1474" w:bottom="1984" w:left="1587" w:header="0" w:footer="856" w:gutter="0"/>
          <w:pgNumType w:fmt="numberInDash"/>
          <w:cols w:space="0" w:num="1"/>
          <w:rtlGutter w:val="0"/>
          <w:docGrid w:linePitch="0" w:charSpace="0"/>
        </w:sect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rPr>
      </w:pPr>
      <w:bookmarkStart w:id="255" w:name="六、 比赛流程"/>
      <w:bookmarkEnd w:id="255"/>
      <w:r>
        <w:rPr>
          <w:rFonts w:hint="eastAsia" w:ascii="黑体" w:hAnsi="黑体" w:eastAsia="黑体" w:cs="黑体"/>
          <w:spacing w:val="0"/>
          <w:w w:val="100"/>
          <w:sz w:val="32"/>
          <w:szCs w:val="32"/>
          <w:lang w:val="en-US" w:eastAsia="zh-CN"/>
        </w:rPr>
        <w:t>四、比赛流程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注意：赛事现场实际比赛流程可能会有调整，以比赛前领队会议通知为准。</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spacing w:val="0"/>
          <w:w w:val="100"/>
        </w:rPr>
        <w:drawing>
          <wp:inline distT="0" distB="0" distL="114300" distR="114300">
            <wp:extent cx="4990465" cy="6604000"/>
            <wp:effectExtent l="0" t="0" r="635" b="635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86">
                      <a:lum bright="6000" contrast="-6000"/>
                    </a:blip>
                    <a:stretch>
                      <a:fillRect/>
                    </a:stretch>
                  </pic:blipFill>
                  <pic:spPr>
                    <a:xfrm>
                      <a:off x="0" y="0"/>
                      <a:ext cx="4990465" cy="6604000"/>
                    </a:xfrm>
                    <a:prstGeom prst="rect">
                      <a:avLst/>
                    </a:prstGeom>
                    <a:noFill/>
                    <a:ln>
                      <a:noFill/>
                    </a:ln>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7"/>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bookmarkStart w:id="256" w:name="图 六-1 单场比赛流程图"/>
      <w:bookmarkEnd w:id="256"/>
      <w:r>
        <w:rPr>
          <w:rFonts w:hint="eastAsia" w:ascii="仿宋_GB2312" w:hAnsi="仿宋_GB2312" w:eastAsia="仿宋_GB2312" w:cs="仿宋_GB2312"/>
          <w:spacing w:val="0"/>
          <w:w w:val="100"/>
          <w:sz w:val="32"/>
          <w:szCs w:val="32"/>
        </w:rPr>
        <w:t>图 六-1 单场比赛流程图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7" w:name="（一） 赛前检录"/>
      <w:bookmarkEnd w:id="257"/>
      <w:r>
        <w:rPr>
          <w:rFonts w:hint="eastAsia" w:ascii="仿宋_GB2312" w:hAnsi="仿宋_GB2312" w:eastAsia="仿宋_GB2312" w:cs="仿宋_GB2312"/>
          <w:spacing w:val="0"/>
          <w:w w:val="100"/>
          <w:sz w:val="32"/>
          <w:szCs w:val="32"/>
          <w:lang w:val="en-US" w:eastAsia="zh-CN" w:bidi="zh-CN"/>
        </w:rPr>
        <w:t>（一） 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为了保证所有参赛队伍制作的机器人符合统一的制作规范，参赛队伍在每场比赛开始前需提前 30 分钟到检录区进行赛前检录。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每支队伍最多有4名队员可以进入检录区，其中 1 名队员负责组织配合赛前检录工作，剩余队员每人负责携带一台机器人进入检录区。除此之外，未经检录长批准，其它队员不得进入检录区。若参赛机器人未到达检录区，参赛队伍的任何人员不得进入检录区。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赛前检录中，检录裁判会给检录合格的机器人粘贴 PASS 卡。只有获得 PASS 卡且 PASS 卡内涂有完整标记的机器人才有资格进入候场和赛场区域。参赛队伍需在指定区域或备场区修改检录不合格的机器人，直至符合检录要求才能上场比赛。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赛前检录完成后，队长需签字确认，表示认可检录结果。队长签字确认后不得对检录结果提出异议。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每场比赛，每支参赛队伍至多可以携带一台备用机器人。赛前检录时，参赛队员需声明己方所携带的备用机器人类型。除备用步兵机器人外，其它类型的备用机器人在检录区贴好编号贴纸。当需要备用步兵机器人上场时，参赛队员需及时向官方技术人员领取相应的编号贴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通过检录后，未经裁判允许，参赛队伍不得私自更换备用机器人或者启动机器人。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在进行检录之前，参赛队伍需要确保机器人正确安装了裁判系统且裁判系统工作正常。如机器人未安装裁判系统，或裁判系统出现故障，可向承办方借用裁判系统。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如参赛队伍需借用裁判系统，需在赛前检录开始前 40 分钟提出申请，并在正常检录时间的前 30 分钟到达组委会指定地点领取裁判系统并进行安装。当天比赛结束后，参赛队伍需在组委会指定地点归还借用的裁判系统。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8" w:name="（二） 候场"/>
      <w:bookmarkEnd w:id="258"/>
      <w:r>
        <w:rPr>
          <w:rFonts w:hint="eastAsia" w:ascii="仿宋_GB2312" w:hAnsi="仿宋_GB2312" w:eastAsia="仿宋_GB2312" w:cs="仿宋_GB2312"/>
          <w:spacing w:val="0"/>
          <w:w w:val="100"/>
          <w:sz w:val="32"/>
          <w:szCs w:val="32"/>
          <w:lang w:val="en-US" w:eastAsia="zh-CN" w:bidi="zh-CN"/>
        </w:rPr>
        <w:t>（二）候场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赛前检录完成后，参赛队伍需在每场比赛开始前至少 10 分钟到达候场区。候场区工作人员将核查参赛机器人的状态和参赛队员的信息。候场设置有水晶弹丸补给点，参赛队员可在此为机器人及备用弹夹装填弹丸。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参赛队伍进入候场区后如需维修机器人，需获得候场区工作人员批准。只有当候场区工作人员撕除机器人上的 PASS 卡时，申请方机器人才可返回维修区。完成维修后，机器人需重新到检录区复检，通过赛前检录才可返回候场区。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从候场区离开后，进入赛场等候区放置机器人。上一场比赛结束且裁判批准后，参赛队伍携带机器人到达赛场入口处等待。裁判确认双方队伍准备就绪后，边裁引导队员进入赛场区域，同时启动两分钟准备阶段的倒计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59" w:name="（三） 两分钟准备阶段"/>
      <w:bookmarkEnd w:id="259"/>
      <w:r>
        <w:rPr>
          <w:rFonts w:hint="eastAsia" w:ascii="仿宋_GB2312" w:hAnsi="仿宋_GB2312" w:eastAsia="仿宋_GB2312" w:cs="仿宋_GB2312"/>
          <w:spacing w:val="0"/>
          <w:w w:val="100"/>
          <w:sz w:val="32"/>
          <w:szCs w:val="32"/>
          <w:lang w:val="en-US" w:eastAsia="zh-CN" w:bidi="zh-CN"/>
        </w:rPr>
        <w:t>（三）两分钟准备阶段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内，参赛队员需先进入操作间并在工作人员的协助下将机器人连接至赛事引擎系统，检查官方设备运行是否正常、机器人运行是否正常。若操作间设备无法正常运行，操作手需在两分钟准备阶段还剩 15 秒前提出，否则裁判不予处理。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两分钟准备阶段还剩一分钟时，建议操作手将机器人摆放至机器人初始区域，并为机器人装填弹丸或直接更换弹夹。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两分钟准备阶段还剩30秒时，战场内人员有序离场。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注意：赛场区域设置有水晶弹丸补给点，建议参赛队员携带备用弹夹，并在候场提前装填好弹丸，方便在局间两分钟时直接更换弹夹。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60" w:name="1. 官方技术暂停"/>
      <w:bookmarkEnd w:id="260"/>
      <w:bookmarkStart w:id="261" w:name="1. 官方技术暂停"/>
      <w:bookmarkEnd w:id="261"/>
      <w:r>
        <w:rPr>
          <w:rFonts w:hint="eastAsia" w:ascii="仿宋_GB2312" w:hAnsi="仿宋_GB2312" w:eastAsia="仿宋_GB2312" w:cs="仿宋_GB2312"/>
          <w:spacing w:val="0"/>
          <w:w w:val="100"/>
          <w:sz w:val="32"/>
          <w:szCs w:val="32"/>
          <w:lang w:val="en-US" w:eastAsia="zh-CN" w:bidi="zh-CN"/>
        </w:rPr>
        <w:t>1.官方技术暂停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在两分钟准备阶段内，当裁判系统和操作间设备等官方设备发生故障或机器人需要临时检录时，主裁可以发起官方技术暂停，暂停准备阶段倒计时。暂停发起时间由主裁视情况而定。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官方技术暂停期间，参赛队员只可以配合裁判排除官方设备故障，不可以维修其它故障。在官方设备故障排除、主裁判恢复倒计时后，参赛队伍需按照两分钟准备阶段的规范执行，在规定的时间点离开战场。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故障情况如下所示：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75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条例</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1</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spacing w:val="0"/>
                <w:w w:val="100"/>
                <w:sz w:val="28"/>
                <w:szCs w:val="24"/>
              </w:rPr>
            </w:pPr>
            <w:r>
              <w:rPr>
                <w:spacing w:val="0"/>
                <w:w w:val="100"/>
                <w:sz w:val="28"/>
                <w:szCs w:val="24"/>
              </w:rPr>
              <w:t>操作间官方设备发生故障。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2</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spacing w:val="0"/>
                <w:w w:val="100"/>
                <w:sz w:val="28"/>
                <w:szCs w:val="24"/>
              </w:rPr>
            </w:pPr>
            <w:r>
              <w:rPr>
                <w:spacing w:val="0"/>
                <w:w w:val="100"/>
                <w:sz w:val="28"/>
                <w:szCs w:val="24"/>
              </w:rPr>
              <w:t>首局两分钟准备阶段内，裁判系统机器人端模块出现故障，例如机器人无法正常地将图像传回操作间，或无法连接服务器等情况。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3</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spacing w:val="0"/>
                <w:w w:val="100"/>
                <w:sz w:val="28"/>
                <w:szCs w:val="24"/>
              </w:rPr>
            </w:pPr>
            <w:r>
              <w:rPr>
                <w:spacing w:val="0"/>
                <w:w w:val="100"/>
                <w:sz w:val="28"/>
                <w:szCs w:val="24"/>
              </w:rPr>
              <w:t>战场内关键比赛道具出现结构性损坏或功能异常，例如基地装甲模块移位、掉落或不能检测击打伤害，能量机关不能被正常击打触发等。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spacing w:val="0"/>
                <w:w w:val="100"/>
                <w:sz w:val="28"/>
                <w:szCs w:val="24"/>
              </w:rPr>
            </w:pPr>
            <w:r>
              <w:rPr>
                <w:b/>
                <w:spacing w:val="0"/>
                <w:w w:val="100"/>
                <w:sz w:val="28"/>
                <w:szCs w:val="24"/>
              </w:rPr>
              <w:t>4</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spacing w:val="0"/>
                <w:w w:val="100"/>
                <w:sz w:val="28"/>
                <w:szCs w:val="24"/>
              </w:rPr>
            </w:pPr>
            <w:r>
              <w:rPr>
                <w:spacing w:val="0"/>
                <w:w w:val="100"/>
                <w:sz w:val="28"/>
                <w:szCs w:val="24"/>
              </w:rPr>
              <w:t>其他由主裁判判定需要官方技术暂停的情况。</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上述条例2所描述的故障情况如果发生在一场比赛的局间两分钟准备阶段内或五分钟比赛阶段内，由于无法判断故障情况是裁判系统模块本身出现故障，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还是因为参赛机器人电路、机构设计的缺陷所致，或因前期比赛中机器人对抗所致，此类故障情况被定义为“常规战损”。常规战损不触发官方技术暂停。裁判会提供备用的裁判系统模块，备用的裁判系统模块需在比赛后归还至退场区。参赛队伍可以申请“参赛队伍技术暂停”对机器人进行维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62" w:name="2. 参赛队伍技术暂停"/>
      <w:bookmarkEnd w:id="262"/>
      <w:bookmarkStart w:id="263" w:name="2. 参赛队伍技术暂停"/>
      <w:bookmarkEnd w:id="263"/>
      <w:r>
        <w:rPr>
          <w:rFonts w:hint="eastAsia" w:ascii="仿宋_GB2312" w:hAnsi="仿宋_GB2312" w:eastAsia="仿宋_GB2312" w:cs="仿宋_GB2312"/>
          <w:spacing w:val="0"/>
          <w:w w:val="100"/>
          <w:sz w:val="32"/>
          <w:szCs w:val="32"/>
          <w:lang w:val="en-US" w:eastAsia="zh-CN" w:bidi="zh-CN"/>
        </w:rPr>
        <w:t>2.参赛队伍技术暂停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若机器人的机械结构、软件系统等出现故障，参赛队伍可在进入两分钟准备阶段的最后 15 秒倒计时之前，由队长向裁判申请“参赛队伍技术暂停”，并说明技术暂停时长和申请理由。参赛队伍技术暂停申请一旦发起并传达至主裁判， 此次技术暂停不可撤销或修改。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参赛队伍技术暂停经主裁判确认后，无论参赛队伍技术暂停由哪方发起，主裁判将同时通知两方参赛队伍。参赛队员可进入战场检修机器人，双方人员仅可在各自机器人初始区检修调试己方机器人。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即使参赛队伍没有进入战场或提前结束技术暂停，消耗的机会依然是参赛队伍申请时声明的时间对应的机会。此时，主裁判会继续技术暂停时间计时，或主裁判确认双方队伍均准备就绪后提前结束技术暂停。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为保证后续赛程按时进行，同一个两分钟准备阶段比赛双方一共只能发起一次参赛队伍技术暂停，遵循先到先得的原则。赛后成绩确认表上会记录比赛中是否有技术暂停机会被消耗。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spacing w:val="0"/>
          <w:w w:val="100"/>
          <w:sz w:val="28"/>
          <w:szCs w:val="24"/>
          <w:lang w:val="en-US" w:eastAsia="zh-CN"/>
        </w:rPr>
      </w:pPr>
      <w:r>
        <w:rPr>
          <w:rFonts w:hint="eastAsia" w:ascii="仿宋_GB2312" w:hAnsi="仿宋_GB2312" w:eastAsia="仿宋_GB2312" w:cs="仿宋_GB2312"/>
          <w:spacing w:val="0"/>
          <w:w w:val="100"/>
          <w:sz w:val="32"/>
          <w:szCs w:val="32"/>
          <w:lang w:val="en-US" w:eastAsia="zh-CN" w:bidi="zh-CN"/>
        </w:rPr>
        <w:t>在比赛中，将有两次两分钟技术暂停的机会</w:t>
      </w:r>
      <w:bookmarkStart w:id="264" w:name="（四） 裁判系统自检阶段"/>
      <w:bookmarkEnd w:id="264"/>
      <w:r>
        <w:rPr>
          <w:rFonts w:hint="eastAsia" w:ascii="仿宋_GB2312" w:hAnsi="仿宋_GB2312" w:eastAsia="仿宋_GB2312" w:cs="仿宋_GB2312"/>
          <w:spacing w:val="0"/>
          <w:w w:val="100"/>
          <w:sz w:val="32"/>
          <w:szCs w:val="32"/>
          <w:lang w:val="en-US" w:eastAsia="zh-CN" w:bidi="zh-CN"/>
        </w:rPr>
        <w:t>。</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（四）裁判系统自检阶段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结束后，比赛进入20秒裁判系统自检阶段。自检过程中，比赛服务器会自动检测客户端连接状态、机器人裁判系统模块状态、场地道具状态，并且恢复所有机器人血量，确保比赛开始时所有机器人为满血状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若首局比赛出现机器人裁判系统故障导致自检倒计时暂停，允许该队伍最多两名参赛队员进入战场查看和处理问题。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裁判系统自检阶段进行到最后5秒时，会有明确的倒计时音效和现场动画显示。此时，操作间电脑设备所连接的键盘和鼠标锁定，倒计时结束后键盘和鼠标解除锁定，比赛立即开始。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zh-CN" w:eastAsia="zh-CN" w:bidi="zh-CN"/>
        </w:rPr>
      </w:pPr>
      <w:bookmarkStart w:id="265" w:name="（五） 五分钟比赛阶段"/>
      <w:bookmarkEnd w:id="265"/>
      <w:r>
        <w:rPr>
          <w:rFonts w:hint="eastAsia" w:ascii="仿宋_GB2312" w:hAnsi="仿宋_GB2312" w:eastAsia="仿宋_GB2312" w:cs="仿宋_GB2312"/>
          <w:spacing w:val="0"/>
          <w:w w:val="100"/>
          <w:sz w:val="32"/>
          <w:szCs w:val="32"/>
          <w:lang w:val="zh-CN" w:eastAsia="zh-CN" w:bidi="zh-CN"/>
        </w:rPr>
        <w:t>（五）五分钟比赛阶段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五分钟比赛阶段由一分钟自动运行阶段（参阅</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"_bookmark6"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“自动运行机制</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”）、四分钟手动操控阶段组成。比赛过程中，两支队伍的机器人在核心比赛场地——战场内进行战术对抗。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66" w:name="（六） 比赛结束"/>
      <w:bookmarkEnd w:id="266"/>
      <w:r>
        <w:rPr>
          <w:rFonts w:hint="eastAsia" w:ascii="仿宋_GB2312" w:hAnsi="仿宋_GB2312" w:eastAsia="仿宋_GB2312" w:cs="仿宋_GB2312"/>
          <w:spacing w:val="0"/>
          <w:w w:val="100"/>
          <w:sz w:val="32"/>
          <w:szCs w:val="32"/>
          <w:lang w:val="en-US" w:eastAsia="zh-CN" w:bidi="zh-CN"/>
        </w:rPr>
        <w:t>（六）比赛结束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当一局比赛时间耗尽或一方队伍提前触发获胜条件（参阅</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"_bookmark10"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“获胜条件</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”）时，一局比赛结束，随后立即进入下一局比赛的两分钟准备阶段。当场比赛已决出胜负时，一场比赛结束。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bookmarkStart w:id="267" w:name="（七） 成绩确认"/>
      <w:bookmarkEnd w:id="267"/>
      <w:r>
        <w:rPr>
          <w:rFonts w:hint="eastAsia" w:ascii="仿宋_GB2312" w:hAnsi="仿宋_GB2312" w:eastAsia="仿宋_GB2312" w:cs="仿宋_GB2312"/>
          <w:spacing w:val="0"/>
          <w:w w:val="100"/>
          <w:sz w:val="32"/>
          <w:szCs w:val="32"/>
          <w:lang w:val="en-US" w:eastAsia="zh-CN" w:bidi="zh-CN"/>
        </w:rPr>
        <w:t>（七）成绩确认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场比赛中，裁判会在成绩确认表上记录每一局比赛的主要判罚情况和比赛结束时双方伤害血量、基地的剩余血量、胜负情况和参赛队伍技术暂停机会使用情况等信息。每场比赛结束后，队长需到裁判席确认成绩。</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双方队长需在一场比赛结束后五分钟内到裁判席签字确认比赛成绩。如果队长在五分钟内未到裁判席签字确认成绩，也未提出申诉，视为默认当场比赛结果。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一场比赛中的某两局之间，裁判不受理参赛队伍对比赛结果的申诉。队长签字确认成绩之后，不能提起申诉。</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bidi="zh-CN"/>
        </w:rPr>
      </w:pPr>
      <w:bookmarkStart w:id="268" w:name="（三） 申诉材料"/>
      <w:bookmarkEnd w:id="268"/>
      <w:bookmarkStart w:id="269" w:name="七、 违规与判罚"/>
      <w:bookmarkEnd w:id="269"/>
      <w:bookmarkStart w:id="270" w:name="十、 机器人制作规范"/>
      <w:bookmarkEnd w:id="270"/>
      <w:bookmarkStart w:id="271" w:name="_bookmark12"/>
      <w:bookmarkEnd w:id="271"/>
    </w:p>
    <w:p>
      <w:pPr>
        <w:rPr>
          <w:rFonts w:hint="default" w:ascii="仿宋_GB2312" w:hAnsi="仿宋_GB2312" w:eastAsia="仿宋_GB2312" w:cs="仿宋_GB2312"/>
          <w:spacing w:val="0"/>
          <w:w w:val="100"/>
          <w:sz w:val="32"/>
          <w:szCs w:val="32"/>
          <w:lang w:val="en-US" w:eastAsia="zh-CN"/>
        </w:rPr>
      </w:pPr>
      <w:r>
        <w:rPr>
          <w:rFonts w:hint="default" w:ascii="仿宋_GB2312" w:hAnsi="仿宋_GB2312" w:eastAsia="仿宋_GB2312" w:cs="仿宋_GB2312"/>
          <w:spacing w:val="0"/>
          <w:w w:val="100"/>
          <w:sz w:val="32"/>
          <w:szCs w:val="32"/>
          <w:lang w:val="en-US" w:eastAsia="zh-CN"/>
        </w:rPr>
        <w:br w:type="page"/>
      </w:r>
    </w:p>
    <w:p>
      <w:pPr>
        <w:keepNext w:val="0"/>
        <w:keepLines w:val="0"/>
        <w:pageBreakBefore w:val="0"/>
        <w:widowControl w:val="0"/>
        <w:kinsoku/>
        <w:wordWrap/>
        <w:overflowPunct/>
        <w:topLinePunct w:val="0"/>
        <w:autoSpaceDE w:val="0"/>
        <w:autoSpaceDN w:val="0"/>
        <w:bidi w:val="0"/>
        <w:adjustRightInd/>
        <w:snapToGrid/>
        <w:spacing w:before="0" w:after="0" w:line="621" w:lineRule="exact"/>
        <w:ind w:left="0" w:right="0" w:firstLine="0"/>
        <w:jc w:val="both"/>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附件2：</w:t>
      </w:r>
    </w:p>
    <w:p>
      <w:pPr>
        <w:keepNext w:val="0"/>
        <w:keepLines w:val="0"/>
        <w:pageBreakBefore w:val="0"/>
        <w:widowControl w:val="0"/>
        <w:kinsoku/>
        <w:wordWrap/>
        <w:overflowPunct/>
        <w:topLinePunct w:val="0"/>
        <w:autoSpaceDE w:val="0"/>
        <w:autoSpaceDN w:val="0"/>
        <w:bidi w:val="0"/>
        <w:adjustRightInd/>
        <w:snapToGrid/>
        <w:spacing w:before="0" w:after="0" w:line="621" w:lineRule="exact"/>
        <w:ind w:left="0" w:right="0" w:firstLine="0"/>
        <w:jc w:val="center"/>
        <w:textAlignment w:val="auto"/>
        <w:rPr>
          <w:rFonts w:hint="eastAsia" w:ascii="方正小标宋简体" w:hAnsi="方正小标宋简体" w:eastAsia="方正小标宋简体" w:cs="方正小标宋简体"/>
          <w:spacing w:val="0"/>
          <w:w w:val="100"/>
          <w:sz w:val="36"/>
        </w:rPr>
      </w:pPr>
      <w:r>
        <w:rPr>
          <w:rFonts w:hint="eastAsia" w:ascii="方正小标宋简体" w:hAnsi="方正小标宋简体" w:eastAsia="方正小标宋简体" w:cs="方正小标宋简体"/>
          <w:spacing w:val="0"/>
          <w:w w:val="100"/>
          <w:sz w:val="36"/>
          <w:lang w:val="en-US" w:eastAsia="zh-CN"/>
        </w:rPr>
        <w:t>初、高中</w:t>
      </w:r>
      <w:r>
        <w:rPr>
          <w:rFonts w:hint="eastAsia" w:ascii="方正小标宋简体" w:hAnsi="方正小标宋简体" w:eastAsia="方正小标宋简体" w:cs="方正小标宋简体"/>
          <w:spacing w:val="0"/>
          <w:w w:val="100"/>
          <w:sz w:val="36"/>
        </w:rPr>
        <w:t>组</w:t>
      </w:r>
      <w:r>
        <w:rPr>
          <w:rFonts w:hint="eastAsia" w:ascii="方正小标宋简体" w:hAnsi="方正小标宋简体" w:eastAsia="方正小标宋简体" w:cs="方正小标宋简体"/>
          <w:spacing w:val="0"/>
          <w:w w:val="100"/>
          <w:sz w:val="36"/>
          <w:lang w:eastAsia="zh-CN"/>
        </w:rPr>
        <w:t>（</w:t>
      </w:r>
      <w:r>
        <w:rPr>
          <w:rFonts w:hint="eastAsia" w:ascii="方正小标宋简体" w:hAnsi="方正小标宋简体" w:eastAsia="方正小标宋简体" w:cs="方正小标宋简体"/>
          <w:spacing w:val="0"/>
          <w:w w:val="100"/>
          <w:sz w:val="36"/>
          <w:lang w:val="en-US" w:eastAsia="zh-CN"/>
        </w:rPr>
        <w:t>含中职）“</w:t>
      </w:r>
      <w:r>
        <w:rPr>
          <w:rFonts w:hint="eastAsia" w:ascii="方正小标宋简体" w:hAnsi="方正小标宋简体" w:eastAsia="方正小标宋简体" w:cs="方正小标宋简体"/>
          <w:spacing w:val="0"/>
          <w:w w:val="100"/>
          <w:sz w:val="36"/>
        </w:rPr>
        <w:t>机甲大师</w:t>
      </w:r>
      <w:r>
        <w:rPr>
          <w:rFonts w:hint="eastAsia" w:ascii="方正小标宋简体" w:hAnsi="方正小标宋简体" w:eastAsia="方正小标宋简体" w:cs="方正小标宋简体"/>
          <w:spacing w:val="0"/>
          <w:w w:val="100"/>
          <w:sz w:val="36"/>
          <w:lang w:val="en-US" w:eastAsia="zh-CN"/>
        </w:rPr>
        <w:t>对抗赛”比</w:t>
      </w:r>
      <w:r>
        <w:rPr>
          <w:rFonts w:hint="eastAsia" w:ascii="方正小标宋简体" w:hAnsi="方正小标宋简体" w:eastAsia="方正小标宋简体" w:cs="方正小标宋简体"/>
          <w:spacing w:val="0"/>
          <w:w w:val="100"/>
          <w:sz w:val="36"/>
        </w:rPr>
        <w:t>赛</w:t>
      </w:r>
      <w:r>
        <w:rPr>
          <w:rFonts w:hint="eastAsia" w:ascii="方正小标宋简体" w:hAnsi="方正小标宋简体" w:eastAsia="方正小标宋简体" w:cs="方正小标宋简体"/>
          <w:spacing w:val="0"/>
          <w:w w:val="100"/>
          <w:sz w:val="36"/>
          <w:lang w:val="en-US" w:eastAsia="zh-CN"/>
        </w:rPr>
        <w:t>内容</w:t>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r>
        <w:rPr>
          <w:rFonts w:hint="eastAsia" w:ascii="黑体" w:eastAsia="黑体"/>
          <w:b w:val="0"/>
          <w:bCs w:val="0"/>
          <w:spacing w:val="0"/>
          <w:w w:val="100"/>
          <w:sz w:val="32"/>
          <w:szCs w:val="32"/>
          <w:lang w:val="en-US" w:eastAsia="zh-CN"/>
        </w:rPr>
        <w:t>一</w:t>
      </w:r>
      <w:r>
        <w:rPr>
          <w:rFonts w:hint="eastAsia" w:ascii="黑体" w:eastAsia="黑体"/>
          <w:b w:val="0"/>
          <w:bCs w:val="0"/>
          <w:spacing w:val="0"/>
          <w:w w:val="100"/>
          <w:sz w:val="32"/>
          <w:szCs w:val="32"/>
        </w:rPr>
        <w:t>、赛事介绍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eastAsia="zh-CN"/>
        </w:rPr>
        <w:t>机甲大师对抗赛</w:t>
      </w:r>
      <w:r>
        <w:rPr>
          <w:rFonts w:hint="eastAsia" w:ascii="仿宋_GB2312" w:hAnsi="仿宋_GB2312" w:eastAsia="仿宋_GB2312" w:cs="仿宋_GB2312"/>
          <w:spacing w:val="0"/>
          <w:w w:val="100"/>
          <w:sz w:val="32"/>
          <w:szCs w:val="32"/>
        </w:rPr>
        <w:t>的核心形式是操作手通过操控机器人进行射击对抗，通过发射弹丸攻击对方机器人或基地以获取比赛胜利，参阅</w:t>
      </w:r>
      <w:r>
        <w:rPr>
          <w:rFonts w:hint="eastAsia" w:ascii="仿宋_GB2312" w:hAnsi="仿宋_GB2312" w:eastAsia="仿宋_GB2312" w:cs="仿宋_GB2312"/>
          <w:spacing w:val="0"/>
          <w:w w:val="100"/>
          <w:sz w:val="32"/>
          <w:szCs w:val="32"/>
        </w:rPr>
        <w:fldChar w:fldCharType="begin"/>
      </w:r>
      <w:r>
        <w:rPr>
          <w:rFonts w:hint="eastAsia" w:ascii="仿宋_GB2312" w:hAnsi="仿宋_GB2312" w:eastAsia="仿宋_GB2312" w:cs="仿宋_GB2312"/>
          <w:spacing w:val="0"/>
          <w:w w:val="100"/>
          <w:sz w:val="32"/>
          <w:szCs w:val="32"/>
        </w:rPr>
        <w:instrText xml:space="preserve"> HYPERLINK \l "_bookmark10" </w:instrText>
      </w:r>
      <w:r>
        <w:rPr>
          <w:rFonts w:hint="eastAsia" w:ascii="仿宋_GB2312" w:hAnsi="仿宋_GB2312" w:eastAsia="仿宋_GB2312" w:cs="仿宋_GB2312"/>
          <w:spacing w:val="0"/>
          <w:w w:val="100"/>
          <w:sz w:val="32"/>
          <w:szCs w:val="32"/>
        </w:rPr>
        <w:fldChar w:fldCharType="separate"/>
      </w:r>
      <w:r>
        <w:rPr>
          <w:rFonts w:hint="eastAsia" w:ascii="仿宋_GB2312" w:hAnsi="仿宋_GB2312" w:eastAsia="仿宋_GB2312" w:cs="仿宋_GB2312"/>
          <w:spacing w:val="0"/>
          <w:w w:val="100"/>
          <w:sz w:val="32"/>
          <w:szCs w:val="32"/>
        </w:rPr>
        <w:t>“获胜条</w:t>
      </w:r>
      <w:r>
        <w:rPr>
          <w:rFonts w:hint="eastAsia" w:ascii="仿宋_GB2312" w:hAnsi="仿宋_GB2312" w:eastAsia="仿宋_GB2312" w:cs="仿宋_GB2312"/>
          <w:spacing w:val="0"/>
          <w:w w:val="100"/>
          <w:sz w:val="32"/>
          <w:szCs w:val="32"/>
        </w:rPr>
        <w:fldChar w:fldCharType="end"/>
      </w:r>
      <w:r>
        <w:rPr>
          <w:rFonts w:hint="eastAsia" w:ascii="仿宋_GB2312" w:hAnsi="仿宋_GB2312" w:eastAsia="仿宋_GB2312" w:cs="仿宋_GB2312"/>
          <w:spacing w:val="0"/>
          <w:w w:val="100"/>
          <w:sz w:val="32"/>
          <w:szCs w:val="32"/>
        </w:rPr>
        <w:fldChar w:fldCharType="begin"/>
      </w:r>
      <w:r>
        <w:rPr>
          <w:rFonts w:hint="eastAsia" w:ascii="仿宋_GB2312" w:hAnsi="仿宋_GB2312" w:eastAsia="仿宋_GB2312" w:cs="仿宋_GB2312"/>
          <w:spacing w:val="0"/>
          <w:w w:val="100"/>
          <w:sz w:val="32"/>
          <w:szCs w:val="32"/>
        </w:rPr>
        <w:instrText xml:space="preserve"> HYPERLINK \l "_bookmark10" </w:instrText>
      </w:r>
      <w:r>
        <w:rPr>
          <w:rFonts w:hint="eastAsia" w:ascii="仿宋_GB2312" w:hAnsi="仿宋_GB2312" w:eastAsia="仿宋_GB2312" w:cs="仿宋_GB2312"/>
          <w:spacing w:val="0"/>
          <w:w w:val="100"/>
          <w:sz w:val="32"/>
          <w:szCs w:val="32"/>
        </w:rPr>
        <w:fldChar w:fldCharType="separate"/>
      </w:r>
      <w:r>
        <w:rPr>
          <w:rFonts w:hint="eastAsia" w:ascii="仿宋_GB2312" w:hAnsi="仿宋_GB2312" w:eastAsia="仿宋_GB2312" w:cs="仿宋_GB2312"/>
          <w:spacing w:val="0"/>
          <w:w w:val="100"/>
          <w:sz w:val="32"/>
          <w:szCs w:val="32"/>
        </w:rPr>
        <w:t>件</w:t>
      </w:r>
      <w:r>
        <w:rPr>
          <w:rFonts w:hint="eastAsia" w:ascii="仿宋_GB2312" w:hAnsi="仿宋_GB2312" w:eastAsia="仿宋_GB2312" w:cs="仿宋_GB2312"/>
          <w:spacing w:val="0"/>
          <w:w w:val="100"/>
          <w:sz w:val="32"/>
          <w:szCs w:val="32"/>
        </w:rPr>
        <w:fldChar w:fldCharType="end"/>
      </w:r>
      <w:r>
        <w:rPr>
          <w:rFonts w:hint="eastAsia" w:ascii="仿宋_GB2312" w:hAnsi="仿宋_GB2312" w:eastAsia="仿宋_GB2312" w:cs="仿宋_GB2312"/>
          <w:spacing w:val="0"/>
          <w:w w:val="100"/>
          <w:sz w:val="32"/>
          <w:szCs w:val="32"/>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（一）机器人阵容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机器人阵容信息如下所示：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1"/>
        <w:gridCol w:w="2743"/>
        <w:gridCol w:w="27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种类</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编号</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全阵容数量（台）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步兵机器人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1/2</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工程机器人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3</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74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空中机器人</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w:t>
            </w:r>
          </w:p>
        </w:tc>
        <w:tc>
          <w:tcPr>
            <w:tcW w:w="274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1</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每场比赛首局最低上场阵容：全部地面机器人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地面机器人：工程机器人和步兵机器人的统称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（二）机器人基本信息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lang w:eastAsia="zh-CN"/>
        </w:rPr>
      </w:pPr>
      <w:r>
        <w:rPr>
          <w:rFonts w:hint="eastAsia" w:ascii="仿宋_GB2312" w:hAnsi="仿宋_GB2312" w:eastAsia="仿宋_GB2312" w:cs="仿宋_GB2312"/>
          <w:spacing w:val="0"/>
          <w:w w:val="100"/>
          <w:sz w:val="32"/>
          <w:szCs w:val="32"/>
          <w:lang w:eastAsia="zh-CN"/>
        </w:rPr>
        <w:t>机器人基本信息如下所示：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8"/>
        <w:gridCol w:w="1390"/>
        <w:gridCol w:w="1388"/>
        <w:gridCol w:w="1335"/>
        <w:gridCol w:w="1445"/>
        <w:gridCol w:w="13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类型</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初始允许</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发弹量</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初始血量</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枪口</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热量上限</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枪口热量</w:t>
            </w:r>
          </w:p>
          <w:p>
            <w:pPr>
              <w:pStyle w:val="8"/>
              <w:keepNext w:val="0"/>
              <w:keepLines w:val="0"/>
              <w:pageBreakBefore w:val="0"/>
              <w:widowControl w:val="0"/>
              <w:kinsoku/>
              <w:wordWrap/>
              <w:overflowPunct/>
              <w:topLinePunct w:val="0"/>
              <w:autoSpaceDE w:val="0"/>
              <w:autoSpaceDN w:val="0"/>
              <w:bidi w:val="0"/>
              <w:adjustRightInd/>
              <w:snapToGrid/>
              <w:spacing w:before="0" w:after="0" w:line="242" w:lineRule="auto"/>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每秒冷却值</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初始位置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步兵机器人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50</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200</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40</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40</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启动区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工程机器人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300</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启动区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142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b/>
                <w:spacing w:val="0"/>
                <w:w w:val="100"/>
                <w:sz w:val="24"/>
              </w:rPr>
            </w:pPr>
            <w:r>
              <w:rPr>
                <w:rFonts w:hint="eastAsia" w:ascii="仿宋_GB2312" w:hAnsi="仿宋_GB2312" w:eastAsia="仿宋_GB2312" w:cs="仿宋_GB2312"/>
                <w:b/>
                <w:spacing w:val="0"/>
                <w:w w:val="100"/>
                <w:sz w:val="24"/>
              </w:rPr>
              <w:t>空中机器人</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lang w:eastAsia="zh-CN"/>
              </w:rPr>
            </w:pPr>
            <w:r>
              <w:rPr>
                <w:rFonts w:hint="eastAsia" w:ascii="仿宋_GB2312" w:hAnsi="仿宋_GB2312" w:eastAsia="仿宋_GB2312" w:cs="仿宋_GB2312"/>
                <w:spacing w:val="0"/>
                <w:w w:val="100"/>
                <w:sz w:val="24"/>
                <w:lang w:val="en-US" w:eastAsia="zh-CN"/>
              </w:rPr>
              <w:t>6</w:t>
            </w:r>
          </w:p>
        </w:tc>
        <w:tc>
          <w:tcPr>
            <w:tcW w:w="13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4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w:t>
            </w:r>
          </w:p>
        </w:tc>
        <w:tc>
          <w:tcPr>
            <w:tcW w:w="139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firstLine="0"/>
              <w:jc w:val="center"/>
              <w:textAlignment w:val="auto"/>
              <w:rPr>
                <w:rFonts w:hint="eastAsia" w:ascii="仿宋_GB2312" w:hAnsi="仿宋_GB2312" w:eastAsia="仿宋_GB2312" w:cs="仿宋_GB2312"/>
                <w:spacing w:val="0"/>
                <w:w w:val="100"/>
                <w:sz w:val="24"/>
              </w:rPr>
            </w:pPr>
            <w:r>
              <w:rPr>
                <w:rFonts w:hint="eastAsia" w:ascii="仿宋_GB2312" w:hAnsi="仿宋_GB2312" w:eastAsia="仿宋_GB2312" w:cs="仿宋_GB2312"/>
                <w:spacing w:val="0"/>
                <w:w w:val="100"/>
                <w:sz w:val="24"/>
              </w:rPr>
              <w:t>停机坪</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（三）操作手阵容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操作手阵容信息如下所示：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6"/>
        <w:gridCol w:w="2837"/>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255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类型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操作的机器人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全阵容人数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2556"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地面机器人操作手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步兵机器人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2556"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4"/>
                <w:szCs w:val="4"/>
              </w:rPr>
            </w:pP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工程机器人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255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飞手</w:t>
            </w:r>
          </w:p>
        </w:tc>
        <w:tc>
          <w:tcPr>
            <w:tcW w:w="283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空中机器人</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1</w:t>
            </w:r>
          </w:p>
        </w:tc>
      </w:tr>
    </w:tbl>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textAlignment w:val="auto"/>
        <w:rPr>
          <w:rFonts w:hint="eastAsia" w:ascii="黑体" w:eastAsia="黑体"/>
          <w:b w:val="0"/>
          <w:bCs w:val="0"/>
          <w:spacing w:val="0"/>
          <w:w w:val="100"/>
          <w:sz w:val="32"/>
          <w:szCs w:val="32"/>
        </w:rPr>
      </w:pPr>
      <w:r>
        <w:rPr>
          <w:rFonts w:hint="eastAsia" w:ascii="黑体" w:eastAsia="黑体"/>
          <w:b w:val="0"/>
          <w:bCs w:val="0"/>
          <w:spacing w:val="0"/>
          <w:w w:val="100"/>
          <w:sz w:val="32"/>
          <w:szCs w:val="32"/>
          <w:lang w:val="en-US" w:eastAsia="zh-CN"/>
        </w:rPr>
        <w:t>二</w:t>
      </w:r>
      <w:r>
        <w:rPr>
          <w:rFonts w:hint="eastAsia" w:ascii="黑体" w:eastAsia="黑体"/>
          <w:b w:val="0"/>
          <w:bCs w:val="0"/>
          <w:spacing w:val="0"/>
          <w:w w:val="100"/>
          <w:sz w:val="32"/>
          <w:szCs w:val="32"/>
        </w:rPr>
        <w:t>、比赛场地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（一）概述注意：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全文描述的所有场地道具的尺寸误差均在±5%以内。尺寸参数单位为mm。</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赛场及周围的环境比较复杂，组委会无法保证比赛现场视觉特征不会造成视觉干扰，包括但不限于电子视觉标签、引导线，算法应适应场地光线的变化与周边可能的其他干扰。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核心比赛场地被称为“战场”。战场是一个长为7米、宽为5米的区域，主要包含基地区、补给区、中央战斗区和飞行区。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440" w:leftChars="-200" w:right="0" w:firstLine="0"/>
        <w:jc w:val="both"/>
        <w:textAlignment w:val="auto"/>
        <w:rPr>
          <w:spacing w:val="0"/>
          <w:w w:val="100"/>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440" w:leftChars="-200" w:right="0" w:firstLine="0"/>
        <w:jc w:val="both"/>
        <w:textAlignment w:val="auto"/>
        <w:rPr>
          <w:spacing w:val="0"/>
          <w:w w:val="100"/>
        </w:rPr>
      </w:pPr>
      <w:r>
        <w:rPr>
          <w:spacing w:val="0"/>
          <w:w w:val="100"/>
        </w:rPr>
        <w:drawing>
          <wp:inline distT="0" distB="0" distL="0" distR="0">
            <wp:extent cx="6028055" cy="4811395"/>
            <wp:effectExtent l="0" t="0" r="0" b="0"/>
            <wp:docPr id="52" name="image4.jpeg" descr="C:/Users/Administrator/Desktop/演示文稿1/幻灯片1.jpg幻灯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jpeg" descr="C:/Users/Administrator/Desktop/演示文稿1/幻灯片1.jpg幻灯片1"/>
                    <pic:cNvPicPr>
                      <a:picLocks noChangeAspect="1"/>
                    </pic:cNvPicPr>
                  </pic:nvPicPr>
                  <pic:blipFill>
                    <a:blip r:embed="rId87"/>
                    <a:srcRect l="13910" r="15624"/>
                    <a:stretch>
                      <a:fillRect/>
                    </a:stretch>
                  </pic:blipFill>
                  <pic:spPr>
                    <a:xfrm>
                      <a:off x="0" y="0"/>
                      <a:ext cx="6028055" cy="481139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440" w:leftChars="-200" w:right="0" w:firstLine="0"/>
        <w:jc w:val="both"/>
        <w:textAlignment w:val="auto"/>
        <w:rPr>
          <w:spacing w:val="0"/>
          <w:w w:val="100"/>
        </w:rPr>
      </w:pP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0" w:leftChars="0" w:right="0" w:rightChars="0" w:firstLine="482" w:firstLineChars="0"/>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bidi="zh-CN"/>
        </w:rPr>
        <w:t>[1]</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基地</w:t>
      </w:r>
      <w:r>
        <w:rPr>
          <w:rFonts w:hint="eastAsia" w:ascii="仿宋_GB2312" w:hAnsi="仿宋_GB2312" w:eastAsia="仿宋_GB2312" w:cs="仿宋_GB2312"/>
          <w:spacing w:val="0"/>
          <w:w w:val="100"/>
          <w:sz w:val="32"/>
          <w:szCs w:val="32"/>
          <w:lang w:val="en-US" w:eastAsia="zh-CN"/>
        </w:rPr>
        <w:t xml:space="preserve">区      </w:t>
      </w:r>
      <w:r>
        <w:rPr>
          <w:rFonts w:hint="eastAsia" w:ascii="仿宋_GB2312" w:hAnsi="仿宋_GB2312" w:eastAsia="仿宋_GB2312" w:cs="仿宋_GB2312"/>
          <w:spacing w:val="0"/>
          <w:w w:val="100"/>
          <w:sz w:val="32"/>
          <w:szCs w:val="32"/>
        </w:rPr>
        <w:t>[2]</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启动</w:t>
      </w:r>
      <w:r>
        <w:rPr>
          <w:rFonts w:hint="eastAsia" w:ascii="仿宋_GB2312" w:hAnsi="仿宋_GB2312" w:eastAsia="仿宋_GB2312" w:cs="仿宋_GB2312"/>
          <w:spacing w:val="0"/>
          <w:w w:val="100"/>
          <w:sz w:val="32"/>
          <w:szCs w:val="32"/>
          <w:lang w:val="en-US" w:eastAsia="zh-CN"/>
        </w:rPr>
        <w:t xml:space="preserve">区        </w:t>
      </w:r>
      <w:r>
        <w:rPr>
          <w:rFonts w:hint="eastAsia" w:ascii="仿宋_GB2312" w:hAnsi="仿宋_GB2312" w:eastAsia="仿宋_GB2312" w:cs="仿宋_GB2312"/>
          <w:spacing w:val="0"/>
          <w:w w:val="100"/>
          <w:sz w:val="32"/>
          <w:szCs w:val="32"/>
        </w:rPr>
        <w:t>[3]</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30°坡</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0" w:leftChars="0" w:right="0" w:rightChars="0" w:firstLine="482" w:firstLineChars="0"/>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[4]</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公路</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[5]</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高墙</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[6]</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15°坡</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rPr>
        <w:t>[7]</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补给区</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[8]</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大弹丸放置区</w:t>
      </w:r>
      <w:r>
        <w:rPr>
          <w:rFonts w:hint="eastAsia" w:ascii="仿宋_GB2312" w:hAnsi="仿宋_GB2312" w:eastAsia="仿宋_GB2312" w:cs="仿宋_GB2312"/>
          <w:spacing w:val="0"/>
          <w:w w:val="100"/>
          <w:sz w:val="28"/>
          <w:szCs w:val="28"/>
          <w:lang w:val="en-US" w:eastAsia="zh-CN"/>
        </w:rPr>
        <w:t xml:space="preserve">  </w:t>
      </w:r>
      <w:r>
        <w:rPr>
          <w:rFonts w:hint="eastAsia" w:ascii="仿宋_GB2312" w:hAnsi="仿宋_GB2312" w:eastAsia="仿宋_GB2312" w:cs="仿宋_GB2312"/>
          <w:spacing w:val="0"/>
          <w:w w:val="100"/>
          <w:sz w:val="32"/>
          <w:szCs w:val="32"/>
        </w:rPr>
        <w:t>[9]</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L地形块</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rPr>
        <w:t>[10]</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能量机关</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资源岛</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28"/>
          <w:szCs w:val="28"/>
          <w:lang w:val="en-US" w:eastAsia="zh-CN"/>
        </w:rPr>
        <w:t xml:space="preserve">  </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[12]引导线</w:t>
      </w:r>
      <w:r>
        <w:rPr>
          <w:rFonts w:hint="eastAsia" w:ascii="仿宋_GB2312" w:hAnsi="仿宋_GB2312" w:eastAsia="仿宋_GB2312" w:cs="仿宋_GB2312"/>
          <w:spacing w:val="0"/>
          <w:w w:val="100"/>
          <w:sz w:val="32"/>
          <w:szCs w:val="32"/>
          <w:lang w:val="en-US" w:eastAsia="zh-CN"/>
        </w:rPr>
        <w:t xml:space="preserve">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both"/>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停机坪</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四-4 战场模块示意图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sectPr>
          <w:footerReference r:id="rId6" w:type="default"/>
          <w:type w:val="continuous"/>
          <w:pgSz w:w="11910" w:h="16840"/>
          <w:pgMar w:top="2098" w:right="1474" w:bottom="1984" w:left="1587" w:header="0" w:footer="856" w:gutter="0"/>
          <w:pgNumType w:fmt="numberInDash"/>
          <w:cols w:space="0" w:num="1"/>
          <w:rtlGutter w:val="0"/>
          <w:docGrid w:linePitch="0" w:charSpace="0"/>
        </w:sect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803140" cy="3590925"/>
            <wp:effectExtent l="0" t="0" r="16510" b="9525"/>
            <wp:docPr id="54" name="image5.jpeg" descr="C:/Users/Administrator/Desktop/微信图片_20231201161503.jpg微信图片_2023120116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jpeg" descr="C:/Users/Administrator/Desktop/微信图片_20231201161503.jpg微信图片_20231201161503"/>
                    <pic:cNvPicPr>
                      <a:picLocks noChangeAspect="1"/>
                    </pic:cNvPicPr>
                  </pic:nvPicPr>
                  <pic:blipFill>
                    <a:blip r:embed="rId36"/>
                    <a:srcRect l="12387" r="12387"/>
                    <a:stretch>
                      <a:fillRect/>
                    </a:stretch>
                  </pic:blipFill>
                  <pic:spPr>
                    <a:xfrm>
                      <a:off x="0" y="0"/>
                      <a:ext cx="4803140" cy="35909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四-5 战场模块定位尺寸图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战场地面铺设厚度为20 mm 的EVA 地垫，战场内公路等模块的材料均为EVA，资源岛以金属材料为主。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anchor distT="0" distB="0" distL="0" distR="0" simplePos="0" relativeHeight="251671552" behindDoc="0" locked="0" layoutInCell="1" allowOverlap="1">
            <wp:simplePos x="0" y="0"/>
            <wp:positionH relativeFrom="page">
              <wp:posOffset>2440305</wp:posOffset>
            </wp:positionH>
            <wp:positionV relativeFrom="paragraph">
              <wp:posOffset>121920</wp:posOffset>
            </wp:positionV>
            <wp:extent cx="2718435" cy="2806700"/>
            <wp:effectExtent l="0" t="0" r="5715" b="12700"/>
            <wp:wrapTopAndBottom/>
            <wp:docPr id="56"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jpeg"/>
                    <pic:cNvPicPr>
                      <a:picLocks noChangeAspect="1"/>
                    </pic:cNvPicPr>
                  </pic:nvPicPr>
                  <pic:blipFill>
                    <a:blip r:embed="rId37" cstate="print"/>
                    <a:stretch>
                      <a:fillRect/>
                    </a:stretch>
                  </pic:blipFill>
                  <pic:spPr>
                    <a:xfrm>
                      <a:off x="0" y="0"/>
                      <a:ext cx="2718373" cy="2806446"/>
                    </a:xfrm>
                    <a:prstGeom prst="rect">
                      <a:avLst/>
                    </a:prstGeom>
                  </pic:spPr>
                </pic:pic>
              </a:graphicData>
            </a:graphic>
          </wp:anchor>
        </w:drawing>
      </w:r>
      <w:r>
        <w:rPr>
          <w:rFonts w:hint="eastAsia" w:ascii="仿宋_GB2312" w:hAnsi="仿宋_GB2312" w:eastAsia="仿宋_GB2312" w:cs="仿宋_GB2312"/>
          <w:spacing w:val="0"/>
          <w:w w:val="100"/>
          <w:sz w:val="32"/>
          <w:szCs w:val="32"/>
        </w:rPr>
        <w:t>图 四-6 地面地垫参考图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（二）机器人初始区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启动区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启动区是比赛正式开始前放置机器人的区域。启动区区域如下图所示：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460625" cy="2701290"/>
            <wp:effectExtent l="0" t="0" r="15875" b="3810"/>
            <wp:docPr id="58"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jpeg"/>
                    <pic:cNvPicPr>
                      <a:picLocks noChangeAspect="1"/>
                    </pic:cNvPicPr>
                  </pic:nvPicPr>
                  <pic:blipFill>
                    <a:blip r:embed="rId38" cstate="print"/>
                    <a:stretch>
                      <a:fillRect/>
                    </a:stretch>
                  </pic:blipFill>
                  <pic:spPr>
                    <a:xfrm>
                      <a:off x="0" y="0"/>
                      <a:ext cx="2460625" cy="270129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w:t>
      </w: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rPr>
        <w:t>]基地区</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[2]启动区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四-7 启动区示意图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rPr>
        <w:t>工程机器人禁区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比赛开始之后，工程机器人一旦离开启动区，启动区即为己方工程机器人禁区。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rPr>
      </w:pPr>
      <w:r>
        <w:rPr>
          <w:spacing w:val="0"/>
          <w:w w:val="100"/>
          <w:sz w:val="32"/>
        </w:rPr>
        <mc:AlternateContent>
          <mc:Choice Requires="wps">
            <w:drawing>
              <wp:anchor distT="0" distB="0" distL="114300" distR="114300" simplePos="0" relativeHeight="251677696" behindDoc="0" locked="0" layoutInCell="1" allowOverlap="1">
                <wp:simplePos x="0" y="0"/>
                <wp:positionH relativeFrom="column">
                  <wp:posOffset>3599815</wp:posOffset>
                </wp:positionH>
                <wp:positionV relativeFrom="paragraph">
                  <wp:posOffset>584835</wp:posOffset>
                </wp:positionV>
                <wp:extent cx="2353310" cy="396875"/>
                <wp:effectExtent l="0" t="0" r="0" b="0"/>
                <wp:wrapNone/>
                <wp:docPr id="60" name="文本框 236"/>
                <wp:cNvGraphicFramePr/>
                <a:graphic xmlns:a="http://schemas.openxmlformats.org/drawingml/2006/main">
                  <a:graphicData uri="http://schemas.microsoft.com/office/word/2010/wordprocessingShape">
                    <wps:wsp>
                      <wps:cNvSpPr txBox="1"/>
                      <wps:spPr>
                        <a:xfrm>
                          <a:off x="0" y="0"/>
                          <a:ext cx="2353310" cy="396875"/>
                        </a:xfrm>
                        <a:prstGeom prst="rect">
                          <a:avLst/>
                        </a:prstGeom>
                        <a:noFill/>
                        <a:ln>
                          <a:noFill/>
                        </a:ln>
                      </wps:spPr>
                      <wps:txbx>
                        <w:txbxContent>
                          <w:p>
                            <w:pPr>
                              <w:ind w:firstLine="520" w:firstLineChars="200"/>
                              <w:rPr>
                                <w:sz w:val="21"/>
                                <w:szCs w:val="21"/>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工程机器人禁区</w:t>
                            </w:r>
                          </w:p>
                        </w:txbxContent>
                      </wps:txbx>
                      <wps:bodyPr upright="1"/>
                    </wps:wsp>
                  </a:graphicData>
                </a:graphic>
              </wp:anchor>
            </w:drawing>
          </mc:Choice>
          <mc:Fallback>
            <w:pict>
              <v:shape id="文本框 236" o:spid="_x0000_s1026" o:spt="202" type="#_x0000_t202" style="position:absolute;left:0pt;margin-left:283.45pt;margin-top:46.05pt;height:31.25pt;width:185.3pt;z-index:251677696;mso-width-relative:page;mso-height-relative:page;" filled="f" stroked="f" coordsize="21600,21600" o:gfxdata="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BuAdPX&#10;AAAACgEAAA8AAAAAAAAAAQAgAAAAIgAAAGRycy9kb3ducmV2LnhtbFBLAQIUABQAAAAIAIdO4kBy&#10;Hp6orwEAAFEDAAAOAAAAAAAAAAEAIAAAACYBAABkcnMvZTJvRG9jLnhtbFBLBQYAAAAABgAGAFkB&#10;AABHBQAAAAA=&#10;">
                <v:fill on="f" focussize="0,0"/>
                <v:stroke on="f"/>
                <v:imagedata o:title=""/>
                <o:lock v:ext="edit" aspectratio="f"/>
                <v:textbox>
                  <w:txbxContent>
                    <w:p>
                      <w:pPr>
                        <w:ind w:firstLine="520" w:firstLineChars="200"/>
                        <w:rPr>
                          <w:sz w:val="21"/>
                          <w:szCs w:val="21"/>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工程机器人禁区</w:t>
                      </w:r>
                    </w:p>
                  </w:txbxContent>
                </v:textbox>
              </v:shape>
            </w:pict>
          </mc:Fallback>
        </mc:AlternateContent>
      </w:r>
      <w:r>
        <w:rPr>
          <w:rFonts w:hint="eastAsia" w:ascii="仿宋_GB2312" w:hAnsi="仿宋_GB2312" w:eastAsia="仿宋_GB2312" w:cs="仿宋_GB2312"/>
          <w:spacing w:val="0"/>
          <w:w w:val="100"/>
          <w:sz w:val="32"/>
          <w:szCs w:val="32"/>
        </w:rPr>
        <w:drawing>
          <wp:inline distT="0" distB="0" distL="0" distR="0">
            <wp:extent cx="2104390" cy="1993900"/>
            <wp:effectExtent l="0" t="0" r="10160" b="6350"/>
            <wp:docPr id="62" name="image8.jpeg" descr="C:\Users\Administrator\Desktop\图片11.png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jpeg" descr="C:\Users\Administrator\Desktop\图片11.png图片11"/>
                    <pic:cNvPicPr>
                      <a:picLocks noChangeAspect="1"/>
                    </pic:cNvPicPr>
                  </pic:nvPicPr>
                  <pic:blipFill>
                    <a:blip r:embed="rId39"/>
                    <a:srcRect r="5341"/>
                    <a:stretch>
                      <a:fillRect/>
                    </a:stretch>
                  </pic:blipFill>
                  <pic:spPr>
                    <a:xfrm>
                      <a:off x="0" y="0"/>
                      <a:ext cx="2104390" cy="199390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四-8 工程机器人禁区示意图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3.停机坪</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停机坪是空中机器人起飞的区域，停机坪上贴有一个空中机器人识别卡用于给空中机器人提供视觉定位特征，空中机器人识别卡图案可参考下图。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113020" cy="3460750"/>
            <wp:effectExtent l="0" t="0" r="11430" b="6350"/>
            <wp:docPr id="64"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9.jpeg"/>
                    <pic:cNvPicPr>
                      <a:picLocks noChangeAspect="1"/>
                    </pic:cNvPicPr>
                  </pic:nvPicPr>
                  <pic:blipFill>
                    <a:blip r:embed="rId40" cstate="print"/>
                    <a:stretch>
                      <a:fillRect/>
                    </a:stretch>
                  </pic:blipFill>
                  <pic:spPr>
                    <a:xfrm>
                      <a:off x="0" y="0"/>
                      <a:ext cx="5113020" cy="346075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四-9 停机坪示意图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（三）基地区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基地区位于启动区内，基地位于基地区中央。基地区及上方空间对于双方地面机器人而言均为禁区。</w:t>
      </w:r>
    </w:p>
    <w:p>
      <w:pPr>
        <w:pStyle w:val="3"/>
        <w:keepNext w:val="0"/>
        <w:keepLines w:val="0"/>
        <w:pageBreakBefore w:val="0"/>
        <w:widowControl w:val="0"/>
        <w:kinsoku/>
        <w:wordWrap/>
        <w:overflowPunct/>
        <w:topLinePunct w:val="0"/>
        <w:autoSpaceDE w:val="0"/>
        <w:autoSpaceDN w:val="0"/>
        <w:bidi w:val="0"/>
        <w:adjustRightInd/>
        <w:snapToGrid/>
        <w:spacing w:before="0" w:after="0" w:afterLines="5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4610100" cy="6052185"/>
            <wp:effectExtent l="0" t="0" r="0" b="5715"/>
            <wp:docPr id="66"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0.jpeg"/>
                    <pic:cNvPicPr>
                      <a:picLocks noChangeAspect="1"/>
                    </pic:cNvPicPr>
                  </pic:nvPicPr>
                  <pic:blipFill>
                    <a:blip r:embed="rId88" cstate="print"/>
                    <a:stretch>
                      <a:fillRect/>
                    </a:stretch>
                  </pic:blipFill>
                  <pic:spPr>
                    <a:xfrm>
                      <a:off x="0" y="0"/>
                      <a:ext cx="4610100" cy="605218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基地 [2] 基地底座</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四-10 基地区示意图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1.基地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基地的上限血量为3000，分为红方基地和蓝方基地。基地侧面平均分布三块装甲模块和电子视觉标签。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677535" cy="5321300"/>
            <wp:effectExtent l="0" t="0" r="18415" b="12700"/>
            <wp:docPr id="68"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1.jpeg"/>
                    <pic:cNvPicPr>
                      <a:picLocks noChangeAspect="1"/>
                    </pic:cNvPicPr>
                  </pic:nvPicPr>
                  <pic:blipFill>
                    <a:blip r:embed="rId89" cstate="print"/>
                    <a:stretch>
                      <a:fillRect/>
                    </a:stretch>
                  </pic:blipFill>
                  <pic:spPr>
                    <a:xfrm>
                      <a:off x="0" y="0"/>
                      <a:ext cx="5677535" cy="532130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[1]基地接收区</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装甲模块</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基地血量灯条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四-11 基地示意图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2.基地底座</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基地底座用于放置基地，位于基地区内。基地底座上方区域为基地禁区。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262505" cy="2969260"/>
            <wp:effectExtent l="0" t="0" r="4445" b="2540"/>
            <wp:docPr id="7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png"/>
                    <pic:cNvPicPr>
                      <a:picLocks noChangeAspect="1"/>
                    </pic:cNvPicPr>
                  </pic:nvPicPr>
                  <pic:blipFill>
                    <a:blip r:embed="rId43" cstate="print"/>
                    <a:stretch>
                      <a:fillRect/>
                    </a:stretch>
                  </pic:blipFill>
                  <pic:spPr>
                    <a:xfrm>
                      <a:off x="0" y="0"/>
                      <a:ext cx="2262505" cy="296926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[1]基地底座  [2]基地禁区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四-12 基地底座</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（四）补给区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补给区是机器人进行回血、复活、补弹的重要区域。红蓝双方各有一个补给区。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spacing w:val="0"/>
          <w:w w:val="100"/>
          <w:sz w:val="32"/>
        </w:rPr>
        <mc:AlternateContent>
          <mc:Choice Requires="wps">
            <w:drawing>
              <wp:anchor distT="0" distB="0" distL="114300" distR="114300" simplePos="0" relativeHeight="251678720" behindDoc="0" locked="0" layoutInCell="1" allowOverlap="1">
                <wp:simplePos x="0" y="0"/>
                <wp:positionH relativeFrom="column">
                  <wp:posOffset>1070610</wp:posOffset>
                </wp:positionH>
                <wp:positionV relativeFrom="paragraph">
                  <wp:posOffset>1990090</wp:posOffset>
                </wp:positionV>
                <wp:extent cx="1052195" cy="396875"/>
                <wp:effectExtent l="0" t="0" r="14605" b="3175"/>
                <wp:wrapNone/>
                <wp:docPr id="72" name="文本框 237"/>
                <wp:cNvGraphicFramePr/>
                <a:graphic xmlns:a="http://schemas.openxmlformats.org/drawingml/2006/main">
                  <a:graphicData uri="http://schemas.microsoft.com/office/word/2010/wordprocessingShape">
                    <wps:wsp>
                      <wps:cNvSpPr txBox="1"/>
                      <wps:spPr>
                        <a:xfrm>
                          <a:off x="0" y="0"/>
                          <a:ext cx="1052195" cy="396875"/>
                        </a:xfrm>
                        <a:prstGeom prst="rect">
                          <a:avLst/>
                        </a:prstGeom>
                        <a:solidFill>
                          <a:srgbClr val="FFFFFF"/>
                        </a:solidFill>
                        <a:ln>
                          <a:noFill/>
                        </a:ln>
                      </wps:spPr>
                      <wps:txb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补给区</w:t>
                            </w:r>
                          </w:p>
                        </w:txbxContent>
                      </wps:txbx>
                      <wps:bodyPr upright="1"/>
                    </wps:wsp>
                  </a:graphicData>
                </a:graphic>
              </wp:anchor>
            </w:drawing>
          </mc:Choice>
          <mc:Fallback>
            <w:pict>
              <v:shape id="文本框 237" o:spid="_x0000_s1026" o:spt="202" type="#_x0000_t202" style="position:absolute;left:0pt;margin-left:84.3pt;margin-top:156.7pt;height:31.25pt;width:82.85pt;z-index:251678720;mso-width-relative:page;mso-height-relative:page;" fillcolor="#FFFFFF" filled="t" stroked="f" coordsize="21600,21600" o:gfxdata="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4YY99kAAAALAQAADwAAAAAAAAABACAAAAAiAAAAZHJzL2Rvd25y&#10;ZXYueG1sUEsBAhQAFAAAAAgAh07iQP7DxxbEAQAAegMAAA4AAAAAAAAAAQAgAAAAKAEAAGRycy9l&#10;Mm9Eb2MueG1sUEsFBgAAAAAGAAYAWQEAAF4FAAAAAA==&#10;">
                <v:fill on="t" focussize="0,0"/>
                <v:stroke on="f"/>
                <v:imagedata o:title=""/>
                <o:lock v:ext="edit" aspectratio="f"/>
                <v:textbo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补给区</w:t>
                      </w:r>
                    </w:p>
                  </w:txbxContent>
                </v:textbox>
              </v:shape>
            </w:pict>
          </mc:Fallback>
        </mc:AlternateContent>
      </w:r>
      <w:r>
        <w:rPr>
          <w:rFonts w:hint="eastAsia" w:ascii="仿宋_GB2312" w:hAnsi="仿宋_GB2312" w:eastAsia="仿宋_GB2312" w:cs="仿宋_GB2312"/>
          <w:spacing w:val="0"/>
          <w:w w:val="100"/>
          <w:sz w:val="32"/>
          <w:szCs w:val="32"/>
          <w:lang w:val="en-US" w:eastAsia="zh-CN"/>
        </w:rPr>
        <w:drawing>
          <wp:inline distT="0" distB="0" distL="0" distR="0">
            <wp:extent cx="2119630" cy="2940685"/>
            <wp:effectExtent l="0" t="0" r="13970" b="12065"/>
            <wp:docPr id="74"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png"/>
                    <pic:cNvPicPr>
                      <a:picLocks noChangeAspect="1"/>
                    </pic:cNvPicPr>
                  </pic:nvPicPr>
                  <pic:blipFill>
                    <a:blip r:embed="rId44" cstate="print"/>
                    <a:stretch>
                      <a:fillRect/>
                    </a:stretch>
                  </pic:blipFill>
                  <pic:spPr>
                    <a:xfrm>
                      <a:off x="0" y="0"/>
                      <a:ext cx="2119832" cy="294068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四-13 补给区示意图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1.补给禁区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一方补给区相对于对方机器人是补给禁区。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32"/>
        </w:rPr>
        <mc:AlternateContent>
          <mc:Choice Requires="wps">
            <w:drawing>
              <wp:anchor distT="0" distB="0" distL="114300" distR="114300" simplePos="0" relativeHeight="251679744" behindDoc="0" locked="0" layoutInCell="1" allowOverlap="1">
                <wp:simplePos x="0" y="0"/>
                <wp:positionH relativeFrom="column">
                  <wp:posOffset>527050</wp:posOffset>
                </wp:positionH>
                <wp:positionV relativeFrom="paragraph">
                  <wp:posOffset>596900</wp:posOffset>
                </wp:positionV>
                <wp:extent cx="1252220" cy="396875"/>
                <wp:effectExtent l="0" t="0" r="5080" b="3175"/>
                <wp:wrapNone/>
                <wp:docPr id="76" name="文本框 238"/>
                <wp:cNvGraphicFramePr/>
                <a:graphic xmlns:a="http://schemas.openxmlformats.org/drawingml/2006/main">
                  <a:graphicData uri="http://schemas.microsoft.com/office/word/2010/wordprocessingShape">
                    <wps:wsp>
                      <wps:cNvSpPr txBox="1"/>
                      <wps:spPr>
                        <a:xfrm>
                          <a:off x="0" y="0"/>
                          <a:ext cx="1252220" cy="396875"/>
                        </a:xfrm>
                        <a:prstGeom prst="rect">
                          <a:avLst/>
                        </a:prstGeom>
                        <a:solidFill>
                          <a:srgbClr val="FFFFFF"/>
                        </a:solidFill>
                        <a:ln>
                          <a:noFill/>
                        </a:ln>
                      </wps:spPr>
                      <wps:txb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补给禁区</w:t>
                            </w:r>
                          </w:p>
                        </w:txbxContent>
                      </wps:txbx>
                      <wps:bodyPr upright="1"/>
                    </wps:wsp>
                  </a:graphicData>
                </a:graphic>
              </wp:anchor>
            </w:drawing>
          </mc:Choice>
          <mc:Fallback>
            <w:pict>
              <v:shape id="文本框 238" o:spid="_x0000_s1026" o:spt="202" type="#_x0000_t202" style="position:absolute;left:0pt;margin-left:41.5pt;margin-top:47pt;height:31.25pt;width:98.6pt;z-index:251679744;mso-width-relative:page;mso-height-relative:page;" fillcolor="#FFFFFF" filled="t" stroked="f" coordsize="21600,21600" o:gfxdata="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2Y8FG9gAAAAJAQAADwAAAAAAAAABACAAAAAiAAAAZHJzL2Rvd25yZXYu&#10;eG1sUEsBAhQAFAAAAAgAh07iQJTb6gLCAQAAegMAAA4AAAAAAAAAAQAgAAAAJwEAAGRycy9lMm9E&#10;b2MueG1sUEsFBgAAAAAGAAYAWQEAAFsFAAAAAA==&#10;">
                <v:fill on="t" focussize="0,0"/>
                <v:stroke on="f"/>
                <v:imagedata o:title=""/>
                <o:lock v:ext="edit" aspectratio="f"/>
                <v:textbox>
                  <w:txbxContent>
                    <w:p>
                      <w:pPr>
                        <w:rPr>
                          <w:rFonts w:hint="eastAsia" w:ascii="仿宋_GB2312" w:hAnsi="仿宋_GB2312" w:eastAsia="仿宋_GB2312" w:cs="仿宋_GB2312"/>
                          <w:spacing w:val="-10"/>
                          <w:sz w:val="28"/>
                          <w:szCs w:val="28"/>
                          <w:lang w:val="en-US" w:eastAsia="zh-CN"/>
                        </w:rPr>
                      </w:pP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1</w:t>
                      </w:r>
                      <w:r>
                        <w:rPr>
                          <w:rFonts w:hint="eastAsia" w:ascii="仿宋_GB2312" w:hAnsi="仿宋_GB2312" w:eastAsia="仿宋_GB2312" w:cs="仿宋_GB2312"/>
                          <w:spacing w:val="-10"/>
                          <w:sz w:val="28"/>
                          <w:szCs w:val="28"/>
                        </w:rPr>
                        <w:t>]</w:t>
                      </w:r>
                      <w:r>
                        <w:rPr>
                          <w:rFonts w:hint="eastAsia" w:ascii="仿宋_GB2312" w:hAnsi="仿宋_GB2312" w:eastAsia="仿宋_GB2312" w:cs="仿宋_GB2312"/>
                          <w:spacing w:val="-10"/>
                          <w:sz w:val="28"/>
                          <w:szCs w:val="28"/>
                          <w:lang w:val="en-US" w:eastAsia="zh-CN"/>
                        </w:rPr>
                        <w:t>补给禁区</w:t>
                      </w:r>
                    </w:p>
                  </w:txbxContent>
                </v:textbox>
              </v:shape>
            </w:pict>
          </mc:Fallback>
        </mc:AlternateContent>
      </w:r>
      <w:r>
        <w:rPr>
          <w:spacing w:val="0"/>
          <w:w w:val="100"/>
          <w:sz w:val="20"/>
        </w:rPr>
        <w:drawing>
          <wp:inline distT="0" distB="0" distL="0" distR="0">
            <wp:extent cx="2304415" cy="3072130"/>
            <wp:effectExtent l="0" t="0" r="635" b="13970"/>
            <wp:docPr id="78"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4.jpeg"/>
                    <pic:cNvPicPr>
                      <a:picLocks noChangeAspect="1"/>
                    </pic:cNvPicPr>
                  </pic:nvPicPr>
                  <pic:blipFill>
                    <a:blip r:embed="rId45" cstate="print"/>
                    <a:stretch>
                      <a:fillRect/>
                    </a:stretch>
                  </pic:blipFill>
                  <pic:spPr>
                    <a:xfrm>
                      <a:off x="0" y="0"/>
                      <a:ext cx="2304415" cy="307213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四-14 补给禁区示意图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2.复活标签和回血标签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复活标签和回血标签位于停机坪朝向启动区的一侧，复活标签为“R”视觉标签，回血标签为“心形”视觉标签。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回血标签和复活标签区分红蓝色，有效尺寸为 100*100 mm。</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616575" cy="1585595"/>
            <wp:effectExtent l="0" t="0" r="3175" b="14605"/>
            <wp:docPr id="80"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5.jpeg"/>
                    <pic:cNvPicPr>
                      <a:picLocks noChangeAspect="1"/>
                    </pic:cNvPicPr>
                  </pic:nvPicPr>
                  <pic:blipFill>
                    <a:blip r:embed="rId46" cstate="print"/>
                    <a:stretch>
                      <a:fillRect/>
                    </a:stretch>
                  </pic:blipFill>
                  <pic:spPr>
                    <a:xfrm>
                      <a:off x="0" y="0"/>
                      <a:ext cx="5616575" cy="158559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复活标签</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回血标签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四-15 复活标签和回血标签示意图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视觉标签：一种可被裁判系统图传模块识别的特殊图形，用于机器人与场地、场地道具或机器人之间的交互。视觉标签区分红蓝色，红方为红色，蓝方为蓝色，本文描述时均以红色为例。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视觉标签有效尺寸：视觉标签的有色图案的尺寸，不包括图案外的白色边框。</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543810" cy="2473325"/>
            <wp:effectExtent l="0" t="0" r="8890" b="3175"/>
            <wp:docPr id="82"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6.png"/>
                    <pic:cNvPicPr>
                      <a:picLocks noChangeAspect="1"/>
                    </pic:cNvPicPr>
                  </pic:nvPicPr>
                  <pic:blipFill>
                    <a:blip r:embed="rId47" cstate="print"/>
                    <a:stretch>
                      <a:fillRect/>
                    </a:stretch>
                  </pic:blipFill>
                  <pic:spPr>
                    <a:xfrm>
                      <a:off x="0" y="0"/>
                      <a:ext cx="2543810" cy="24733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四-16 视觉标签有效尺寸示意图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（五）公路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公路是一方地面机器人从己方基地前往对方基地的快捷通道。公路的两端分别为 15°坡和 30°坡。</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114300" distR="114300">
            <wp:extent cx="5224780" cy="4026535"/>
            <wp:effectExtent l="0" t="0" r="13970" b="12065"/>
            <wp:docPr id="84" name="图片 84" descr="图片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图片111"/>
                    <pic:cNvPicPr>
                      <a:picLocks noChangeAspect="1"/>
                    </pic:cNvPicPr>
                  </pic:nvPicPr>
                  <pic:blipFill>
                    <a:blip r:embed="rId48"/>
                    <a:stretch>
                      <a:fillRect/>
                    </a:stretch>
                  </pic:blipFill>
                  <pic:spPr>
                    <a:xfrm>
                      <a:off x="0" y="0"/>
                      <a:ext cx="5224780" cy="402653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四-17 公路示意图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（六）起伏路段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起伏路段分布在战场的部分区域，其表面按照一定间距排布着凸起。</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2868930" cy="1913255"/>
            <wp:effectExtent l="0" t="0" r="7620" b="10795"/>
            <wp:docPr id="86"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8.jpeg"/>
                    <pic:cNvPicPr>
                      <a:picLocks noChangeAspect="1"/>
                    </pic:cNvPicPr>
                  </pic:nvPicPr>
                  <pic:blipFill>
                    <a:blip r:embed="rId49" cstate="print"/>
                    <a:stretch>
                      <a:fillRect/>
                    </a:stretch>
                  </pic:blipFill>
                  <pic:spPr>
                    <a:xfrm>
                      <a:off x="0" y="0"/>
                      <a:ext cx="2868930" cy="19132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[1]起伏路段凸起  [2]地面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四-18 起伏路段示意图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（七）中央战斗区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中央战斗区位于战场的中间部位，是机器人射击对抗的核心区域，中央战斗区内包含L地形块、高墙两种地形障碍以及资源岛。</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1.L地形块</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L地形块位于进入中央战斗区的入口处，具体尺寸如下图所示：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288915" cy="3645535"/>
            <wp:effectExtent l="0" t="0" r="6985" b="12065"/>
            <wp:docPr id="88"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9.jpeg"/>
                    <pic:cNvPicPr>
                      <a:picLocks noChangeAspect="1"/>
                    </pic:cNvPicPr>
                  </pic:nvPicPr>
                  <pic:blipFill>
                    <a:blip r:embed="rId50" cstate="print"/>
                    <a:stretch>
                      <a:fillRect/>
                    </a:stretch>
                  </pic:blipFill>
                  <pic:spPr>
                    <a:xfrm>
                      <a:off x="0" y="0"/>
                      <a:ext cx="5288915" cy="364553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防御标签</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可移动弹药盒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四-19 L 地形块示意图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空中机器人可利用空中机器人识别卡校准自身位置与姿态。</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spacing w:val="0"/>
          <w:w w:val="100"/>
        </w:rPr>
        <w:drawing>
          <wp:inline distT="0" distB="0" distL="0" distR="0">
            <wp:extent cx="4813935" cy="3580765"/>
            <wp:effectExtent l="0" t="0" r="5715" b="635"/>
            <wp:docPr id="90"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0.jpeg"/>
                    <pic:cNvPicPr>
                      <a:picLocks noChangeAspect="1"/>
                    </pic:cNvPicPr>
                  </pic:nvPicPr>
                  <pic:blipFill>
                    <a:blip r:embed="rId90" cstate="print"/>
                    <a:stretch>
                      <a:fillRect/>
                    </a:stretch>
                  </pic:blipFill>
                  <pic:spPr>
                    <a:xfrm>
                      <a:off x="0" y="0"/>
                      <a:ext cx="4813935" cy="358076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四-20 空中机器人识别卡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（2）防御标签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防御标签位于L地形块短边朝向补给区一侧，防御标签为“S”视觉标签，区分红蓝色，有效尺寸为100*100mm。</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5037455" cy="1579880"/>
            <wp:effectExtent l="0" t="0" r="10795" b="1270"/>
            <wp:docPr id="92"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1.jpeg"/>
                    <pic:cNvPicPr>
                      <a:picLocks noChangeAspect="1"/>
                    </pic:cNvPicPr>
                  </pic:nvPicPr>
                  <pic:blipFill>
                    <a:blip r:embed="rId52" cstate="print"/>
                    <a:stretch>
                      <a:fillRect/>
                    </a:stretch>
                  </pic:blipFill>
                  <pic:spPr>
                    <a:xfrm>
                      <a:off x="0" y="0"/>
                      <a:ext cx="5037732" cy="1580387"/>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四-21 防御标签示意图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2.高墙</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高墙位于资源岛附近，其尺寸如下图所示: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anchor distT="0" distB="0" distL="0" distR="0" simplePos="0" relativeHeight="251680768" behindDoc="0" locked="0" layoutInCell="1" allowOverlap="1">
            <wp:simplePos x="0" y="0"/>
            <wp:positionH relativeFrom="page">
              <wp:posOffset>1416050</wp:posOffset>
            </wp:positionH>
            <wp:positionV relativeFrom="page">
              <wp:posOffset>1304925</wp:posOffset>
            </wp:positionV>
            <wp:extent cx="5132705" cy="2585085"/>
            <wp:effectExtent l="0" t="0" r="10795" b="5715"/>
            <wp:wrapTopAndBottom/>
            <wp:docPr id="94"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2.jpeg"/>
                    <pic:cNvPicPr>
                      <a:picLocks noChangeAspect="1"/>
                    </pic:cNvPicPr>
                  </pic:nvPicPr>
                  <pic:blipFill>
                    <a:blip r:embed="rId53" cstate="print"/>
                    <a:stretch>
                      <a:fillRect/>
                    </a:stretch>
                  </pic:blipFill>
                  <pic:spPr>
                    <a:xfrm>
                      <a:off x="0" y="0"/>
                      <a:ext cx="5132705" cy="2585085"/>
                    </a:xfrm>
                    <a:prstGeom prst="rect">
                      <a:avLst/>
                    </a:prstGeom>
                  </pic:spPr>
                </pic:pic>
              </a:graphicData>
            </a:graphic>
          </wp:anchor>
        </w:drawing>
      </w:r>
      <w:r>
        <w:rPr>
          <w:rFonts w:hint="eastAsia" w:ascii="仿宋_GB2312" w:hAnsi="仿宋_GB2312" w:eastAsia="仿宋_GB2312" w:cs="仿宋_GB2312"/>
          <w:spacing w:val="0"/>
          <w:w w:val="100"/>
          <w:sz w:val="32"/>
          <w:szCs w:val="32"/>
          <w:lang w:val="en-US" w:eastAsia="zh-CN"/>
        </w:rPr>
        <w:t>图 四-22 高墙示意图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3.资源岛</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资源岛包含弹药瓶和能量机关，是战场中心的资源区。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资源岛不分红蓝方，双方工程机器人均可到资源岛获取弹药瓶。</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00" w:firstLineChars="20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4114800" cy="3157855"/>
            <wp:effectExtent l="0" t="0" r="0" b="4445"/>
            <wp:docPr id="96"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3.jpeg"/>
                    <pic:cNvPicPr>
                      <a:picLocks noChangeAspect="1"/>
                    </pic:cNvPicPr>
                  </pic:nvPicPr>
                  <pic:blipFill>
                    <a:blip r:embed="rId91" cstate="print"/>
                    <a:stretch>
                      <a:fillRect/>
                    </a:stretch>
                  </pic:blipFill>
                  <pic:spPr>
                    <a:xfrm>
                      <a:off x="0" y="0"/>
                      <a:ext cx="4114800" cy="315785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四-23 资源岛轴测图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spacing w:val="0"/>
          <w:w w:val="100"/>
          <w:sz w:val="20"/>
        </w:rPr>
      </w:pPr>
      <w:r>
        <w:rPr>
          <w:spacing w:val="0"/>
          <w:w w:val="100"/>
          <w:sz w:val="20"/>
        </w:rPr>
        <w:drawing>
          <wp:inline distT="0" distB="0" distL="0" distR="0">
            <wp:extent cx="5596890" cy="3879850"/>
            <wp:effectExtent l="0" t="0" r="3810" b="6350"/>
            <wp:docPr id="9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4.jpeg"/>
                    <pic:cNvPicPr>
                      <a:picLocks noChangeAspect="1"/>
                    </pic:cNvPicPr>
                  </pic:nvPicPr>
                  <pic:blipFill>
                    <a:blip r:embed="rId92" cstate="print"/>
                    <a:stretch>
                      <a:fillRect/>
                    </a:stretch>
                  </pic:blipFill>
                  <pic:spPr>
                    <a:xfrm>
                      <a:off x="0" y="0"/>
                      <a:ext cx="5596890" cy="387985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spacing w:val="0"/>
          <w:w w:val="100"/>
          <w:sz w:val="20"/>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[1]弹药瓶</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四-24 资源岛尺寸图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（1）弹药瓶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弹药瓶的形状为圆柱体，由PP材料制成，在弹药瓶上有红、蓝两组视觉标签，每组由两个视觉标签组成：上方为组号标签，下方为序号标签。红、蓝两组视觉标签相隔180°环绕于瓶身，有效尺寸为30mm*30mm，如下图所示。序号标</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"_bookmark9"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签和组号标签用于和步兵机器人交互，参阅“弹药瓶补给机制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1670685" cy="2557780"/>
            <wp:effectExtent l="0" t="0" r="5715" b="13970"/>
            <wp:docPr id="98"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5.jpeg"/>
                    <pic:cNvPicPr>
                      <a:picLocks noChangeAspect="1"/>
                    </pic:cNvPicPr>
                  </pic:nvPicPr>
                  <pic:blipFill>
                    <a:blip r:embed="rId56" cstate="print"/>
                    <a:stretch>
                      <a:fillRect/>
                    </a:stretch>
                  </pic:blipFill>
                  <pic:spPr>
                    <a:xfrm>
                      <a:off x="0" y="0"/>
                      <a:ext cx="1670685" cy="255778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四-25弹药瓶示意图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drawing>
          <wp:inline distT="0" distB="0" distL="0" distR="0">
            <wp:extent cx="3992245" cy="2228215"/>
            <wp:effectExtent l="0" t="0" r="0" b="0"/>
            <wp:docPr id="9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6.png"/>
                    <pic:cNvPicPr>
                      <a:picLocks noChangeAspect="1"/>
                    </pic:cNvPicPr>
                  </pic:nvPicPr>
                  <pic:blipFill>
                    <a:blip r:embed="rId57" cstate="print"/>
                    <a:stretch>
                      <a:fillRect/>
                    </a:stretch>
                  </pic:blipFill>
                  <pic:spPr>
                    <a:xfrm>
                      <a:off x="0" y="0"/>
                      <a:ext cx="3992157" cy="2228088"/>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四-26 瓶身视觉标签展开图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能量机关位于资源岛弹药库上方，由 5 个电子视觉标签组成，电子视觉标签</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"_bookmark7"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上的字符会随机刷新，具体描述见“能量机关机制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电子视觉标签：由一个 LED 点阵屏和击打检测模块组成，可显示各种视觉标签并检测弹丸击打。</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spacing w:val="0"/>
          <w:w w:val="100"/>
        </w:rPr>
        <w:drawing>
          <wp:inline distT="0" distB="0" distL="0" distR="0">
            <wp:extent cx="4940300" cy="3054350"/>
            <wp:effectExtent l="0" t="0" r="12700" b="12700"/>
            <wp:docPr id="100"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7.jpeg"/>
                    <pic:cNvPicPr>
                      <a:picLocks noChangeAspect="1"/>
                    </pic:cNvPicPr>
                  </pic:nvPicPr>
                  <pic:blipFill>
                    <a:blip r:embed="rId93" cstate="print"/>
                    <a:stretch>
                      <a:fillRect/>
                    </a:stretch>
                  </pic:blipFill>
                  <pic:spPr>
                    <a:xfrm>
                      <a:off x="0" y="0"/>
                      <a:ext cx="4940300" cy="3054350"/>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击打检测有效区域</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lang w:val="en-US" w:eastAsia="zh-CN"/>
        </w:rPr>
        <w:tab/>
      </w:r>
      <w:r>
        <w:rPr>
          <w:rFonts w:hint="eastAsia" w:ascii="仿宋_GB2312" w:hAnsi="仿宋_GB2312" w:eastAsia="仿宋_GB2312" w:cs="仿宋_GB2312"/>
          <w:spacing w:val="0"/>
          <w:w w:val="100"/>
          <w:sz w:val="32"/>
          <w:szCs w:val="32"/>
          <w:lang w:val="en-US" w:eastAsia="zh-CN"/>
        </w:rPr>
        <w:t>LED 点阵屏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四-27 能量机关示意图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（八）飞行区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飞行区是空中机器人的活动区域。整个战场区域均为空中机器人飞行区。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双方空中机器人有各自的安全飞行区域，如下图所示。一方空中机器人应在己方的安全飞行区域飞行，如因必要情况必须进入对方安全飞行区时，不得干扰对方空中机器人飞行，不得与对方空中机器人产生碰撞。</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214620" cy="3747135"/>
            <wp:effectExtent l="0" t="0" r="5080" b="5715"/>
            <wp:docPr id="101" name="image28.jpeg" descr="C:/Users/Administrator/Desktop/微信图片_20231201161452.jpg微信图片_2023120116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8.jpeg" descr="C:/Users/Administrator/Desktop/微信图片_20231201161452.jpg微信图片_20231201161452"/>
                    <pic:cNvPicPr>
                      <a:picLocks noChangeAspect="1"/>
                    </pic:cNvPicPr>
                  </pic:nvPicPr>
                  <pic:blipFill>
                    <a:blip r:embed="rId59"/>
                    <a:srcRect l="13641" t="4453" r="15398" b="4889"/>
                    <a:stretch>
                      <a:fillRect/>
                    </a:stretch>
                  </pic:blipFill>
                  <pic:spPr>
                    <a:xfrm>
                      <a:off x="0" y="0"/>
                      <a:ext cx="5214620" cy="374713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[1]红方安全飞行区    [2]蓝方安全飞行区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四-28 安全飞行区示意图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（九）操作间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操作间配置对应数量的电脑，且每台电脑配备对应的鼠标、键盘和有线耳机等官方设备。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飞手和地面机器人操作手可以通过官方提供的通讯设备进行双向通信。操作间不配备额外的电源。</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（十）飞手操作区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飞手操作区配备有通信设备，用于与操作间其他队友进行语音通信。参赛队员需自带空中机器人操控设备。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飞手须站在己方的飞手操作区操控空中机器人，同时也可接收弹药瓶为己方机器人补给弹丸。</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right="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5952490" cy="3326765"/>
            <wp:effectExtent l="0" t="0" r="10160" b="6985"/>
            <wp:docPr id="102" name="image29.jpeg" descr="C:/Users/Administrator/Desktop/演示文稿1(1)/幻灯片1.jpg幻灯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9.jpeg" descr="C:/Users/Administrator/Desktop/演示文稿1(1)/幻灯片1.jpg幻灯片1"/>
                    <pic:cNvPicPr>
                      <a:picLocks noChangeAspect="1"/>
                    </pic:cNvPicPr>
                  </pic:nvPicPr>
                  <pic:blipFill>
                    <a:blip r:embed="rId60"/>
                    <a:srcRect l="13017" t="11462" r="8745" b="10813"/>
                    <a:stretch>
                      <a:fillRect/>
                    </a:stretch>
                  </pic:blipFill>
                  <pic:spPr>
                    <a:xfrm>
                      <a:off x="0" y="0"/>
                      <a:ext cx="5952490" cy="332676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 飞手操作区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2"/>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图 四-29 飞手操作区示意图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5"/>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（十一）弹丸</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两种弹丸的具体规格和要求如下：</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7"/>
        <w:gridCol w:w="2057"/>
        <w:gridCol w:w="1563"/>
        <w:gridCol w:w="2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弹丸种类</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尺寸（直径）</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重量</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适用机器人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水晶弹丸</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6.3±0.5 mm</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步兵机器人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大弹丸</w:t>
            </w:r>
          </w:p>
        </w:tc>
        <w:tc>
          <w:tcPr>
            <w:tcW w:w="20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40mm</w:t>
            </w:r>
          </w:p>
        </w:tc>
        <w:tc>
          <w:tcPr>
            <w:tcW w:w="156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2.6g±0.1g</w:t>
            </w:r>
          </w:p>
        </w:tc>
        <w:tc>
          <w:tcPr>
            <w:tcW w:w="255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空中机器人、</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工程机器人</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注意：大弹丸的材质、大小与国标乒乓球一致。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黑体" w:hAnsi="黑体" w:eastAsia="黑体" w:cs="黑体"/>
          <w:spacing w:val="0"/>
          <w:w w:val="100"/>
          <w:sz w:val="32"/>
          <w:szCs w:val="32"/>
          <w:lang w:val="en-US" w:eastAsia="zh-CN"/>
        </w:rPr>
      </w:pPr>
      <w:r>
        <w:rPr>
          <w:rFonts w:hint="eastAsia" w:ascii="黑体" w:hAnsi="黑体" w:eastAsia="黑体" w:cs="黑体"/>
          <w:spacing w:val="0"/>
          <w:w w:val="100"/>
          <w:sz w:val="32"/>
          <w:szCs w:val="32"/>
          <w:lang w:val="en-US" w:eastAsia="zh-CN"/>
        </w:rPr>
        <w:t>三、比赛机制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（一）机器人状态及增益类型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比赛过程中，机器人具有不同状态，如下所示：</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7"/>
        <w:gridCol w:w="6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状态</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注解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存活</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机器人血量不为零。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无敌</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装甲模块在受到弹丸攻击时不会扣除血量。</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b/>
                <w:spacing w:val="0"/>
                <w:w w:val="100"/>
                <w:sz w:val="28"/>
                <w:szCs w:val="24"/>
              </w:rPr>
              <w:t>注意：</w:t>
            </w:r>
            <w:r>
              <w:rPr>
                <w:rFonts w:hint="eastAsia" w:ascii="仿宋_GB2312" w:hAnsi="仿宋_GB2312" w:eastAsia="仿宋_GB2312" w:cs="仿宋_GB2312"/>
                <w:spacing w:val="0"/>
                <w:w w:val="100"/>
                <w:sz w:val="28"/>
                <w:szCs w:val="24"/>
              </w:rPr>
              <w:t>无敌不适用于因违规判罚、模块离线、系统转移伤害等导致的扣血判罚。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战亡</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机器人因装甲模块被攻击、裁判系统模块离线等造成血量为零的状态。</w:t>
            </w:r>
          </w:p>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spacing w:val="0"/>
                <w:w w:val="100"/>
                <w:sz w:val="28"/>
                <w:szCs w:val="24"/>
              </w:rPr>
              <w:t>由于装甲模块被攻击导致的战亡称之为“被击毁”。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b/>
                <w:spacing w:val="0"/>
                <w:w w:val="100"/>
                <w:sz w:val="28"/>
                <w:szCs w:val="24"/>
              </w:rPr>
            </w:pPr>
            <w:r>
              <w:rPr>
                <w:b/>
                <w:spacing w:val="0"/>
                <w:w w:val="100"/>
                <w:sz w:val="28"/>
                <w:szCs w:val="24"/>
              </w:rPr>
              <w:t>罚下</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both"/>
              <w:textAlignment w:val="auto"/>
              <w:rPr>
                <w:rFonts w:hint="eastAsia" w:ascii="仿宋_GB2312" w:hAnsi="仿宋_GB2312" w:eastAsia="仿宋_GB2312" w:cs="仿宋_GB2312"/>
                <w:spacing w:val="0"/>
                <w:w w:val="100"/>
                <w:sz w:val="28"/>
                <w:szCs w:val="24"/>
              </w:rPr>
            </w:pPr>
            <w:r>
              <w:rPr>
                <w:spacing w:val="0"/>
                <w:w w:val="100"/>
                <w:sz w:val="28"/>
                <w:szCs w:val="24"/>
              </w:rPr>
              <w:t>机器人因红牌警告判罚被裁判系统直接罚下的状态。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127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rightChars="0"/>
              <w:jc w:val="center"/>
              <w:textAlignment w:val="auto"/>
              <w:rPr>
                <w:rFonts w:ascii="仿宋" w:hAnsi="仿宋" w:eastAsia="仿宋" w:cs="仿宋"/>
                <w:b/>
                <w:spacing w:val="0"/>
                <w:w w:val="100"/>
                <w:sz w:val="28"/>
                <w:szCs w:val="24"/>
                <w:lang w:val="zh-CN" w:eastAsia="zh-CN" w:bidi="zh-CN"/>
              </w:rPr>
            </w:pPr>
            <w:r>
              <w:rPr>
                <w:b/>
                <w:spacing w:val="0"/>
                <w:w w:val="100"/>
                <w:sz w:val="28"/>
                <w:szCs w:val="24"/>
              </w:rPr>
              <w:t>异常离线</w:t>
            </w:r>
          </w:p>
        </w:tc>
        <w:tc>
          <w:tcPr>
            <w:tcW w:w="694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leftChars="0" w:right="0" w:rightChars="0"/>
              <w:jc w:val="both"/>
              <w:textAlignment w:val="auto"/>
              <w:rPr>
                <w:rFonts w:ascii="仿宋" w:hAnsi="仿宋" w:eastAsia="仿宋" w:cs="仿宋"/>
                <w:spacing w:val="0"/>
                <w:w w:val="100"/>
                <w:sz w:val="28"/>
                <w:szCs w:val="24"/>
                <w:lang w:val="zh-CN" w:eastAsia="zh-CN" w:bidi="zh-CN"/>
              </w:rPr>
            </w:pPr>
            <w:r>
              <w:rPr>
                <w:spacing w:val="0"/>
                <w:w w:val="100"/>
                <w:sz w:val="28"/>
                <w:szCs w:val="24"/>
              </w:rPr>
              <w:t>由于机器人断电或其他原因，裁判系统无法连入裁判系统服务器的状态。</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注意：当机器人处于罚下或战亡状态，不能移动或射击弹丸。机器人可通过完成特定任务获得相应增益。增益类型如下所示</w:t>
      </w:r>
    </w:p>
    <w:tbl>
      <w:tblPr>
        <w:tblStyle w:val="6"/>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63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tcBorders>
              <w:top w:val="single" w:color="auto" w:sz="4" w:space="0"/>
              <w:left w:val="single" w:color="auto" w:sz="4" w:space="0"/>
              <w:bottom w:val="single" w:color="auto" w:sz="4" w:space="0"/>
              <w:right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类型</w:t>
            </w:r>
          </w:p>
        </w:tc>
        <w:tc>
          <w:tcPr>
            <w:tcW w:w="6316" w:type="dxa"/>
            <w:tcBorders>
              <w:left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注解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tcBorders>
              <w:top w:val="single" w:color="auto"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防御增益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提高机器人的护甲值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攻击力增益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提高弹丸攻击造成的伤害值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回血增益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机器人每秒恢复一定血量，直至达到上限血量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98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上限血量增益</w:t>
            </w:r>
          </w:p>
        </w:tc>
        <w:tc>
          <w:tcPr>
            <w:tcW w:w="631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both"/>
              <w:textAlignment w:val="auto"/>
              <w:rPr>
                <w:spacing w:val="0"/>
                <w:w w:val="100"/>
                <w:sz w:val="28"/>
                <w:szCs w:val="24"/>
              </w:rPr>
            </w:pPr>
            <w:r>
              <w:rPr>
                <w:spacing w:val="0"/>
                <w:w w:val="100"/>
                <w:sz w:val="28"/>
                <w:szCs w:val="24"/>
              </w:rPr>
              <w:t>提高机器人的上限血量</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（二）护甲值机制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护甲值影响基地或机器人受到攻击时的实际扣除血量值。</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1.当护甲值为大于等于零时，若基地或机器人受到攻击伤害：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spacing w:val="0"/>
          <w:w w:val="100"/>
          <w:sz w:val="32"/>
        </w:rPr>
        <w:pict>
          <v:group id="_x0000_s1037" o:spid="_x0000_s1037" o:spt="203" style="position:absolute;left:0pt;margin-left:141.2pt;margin-top:19.5pt;height:136.7pt;width:191.55pt;z-index:251670528;mso-width-relative:page;mso-height-relative:page;" coordorigin="17894,191124" coordsize="3831,2734">
            <o:lock v:ext="edit" aspectratio="f"/>
            <v:shape id="_x0000_s1038" o:spid="_x0000_s1038" o:spt="75" type="#_x0000_t75" style="position:absolute;left:17941;top:192994;height:864;width:3784;" o:ole="t" filled="f" o:preferrelative="t" stroked="f" coordsize="21600,21600">
              <v:path/>
              <v:fill on="f" focussize="0,0"/>
              <v:stroke on="f"/>
              <v:imagedata r:id="rId64" o:title=""/>
              <o:lock v:ext="edit" aspectratio="t"/>
            </v:shape>
            <v:shape id="_x0000_s1039" o:spid="_x0000_s1039" o:spt="75" type="#_x0000_t75" style="position:absolute;left:17894;top:191124;height:775;width:3394;" o:ole="t" filled="f" o:preferrelative="t" stroked="f" coordsize="21600,21600">
              <v:path/>
              <v:fill on="f" focussize="0,0"/>
              <v:stroke on="f"/>
              <v:imagedata r:id="rId62" o:title=""/>
              <o:lock v:ext="edit" aspectratio="t"/>
            </v:shape>
          </v:group>
          <o:OLEObject Type="Embed" ProgID="Equation.KSEE3" ShapeID="_x0000_s1038" DrawAspect="Content" ObjectID="_1468075727" r:id="rId94">
            <o:LockedField>false</o:LockedField>
          </o:OLEObject>
          <o:OLEObject Type="Embed" ProgID="Equation.KSEE3" ShapeID="_x0000_s1039" DrawAspect="Content" ObjectID="_1468075728" r:id="rId95">
            <o:LockedField>false</o:LockedField>
          </o:OLEObject>
        </w:pic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实际扣除血量值</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2.当护甲值为小于零时，若基地或机器人受到攻击伤害：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p>
    <w:p>
      <w:pPr>
        <w:pStyle w:val="3"/>
        <w:keepNext w:val="0"/>
        <w:keepLines w:val="0"/>
        <w:pageBreakBefore w:val="0"/>
        <w:widowControl w:val="0"/>
        <w:kinsoku/>
        <w:wordWrap/>
        <w:overflowPunct/>
        <w:topLinePunct w:val="0"/>
        <w:autoSpaceDE w:val="0"/>
        <w:autoSpaceDN w:val="0"/>
        <w:bidi w:val="0"/>
        <w:adjustRightInd/>
        <w:snapToGrid/>
        <w:spacing w:before="0" w:after="0" w:line="36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 xml:space="preserve">实际扣除血量值 </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注意：因违规判罚、裁判系统模块离线等导致的实际扣除血量值不受护甲值影响。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"_bookmark5"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基地或机器人受到攻击时，扣除血量值请参阅“扣血机制</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9"/>
        </w:rPr>
      </w:pPr>
      <w:r>
        <w:rPr>
          <w:spacing w:val="0"/>
          <w:w w:val="100"/>
        </w:rPr>
        <mc:AlternateContent>
          <mc:Choice Requires="wps">
            <w:drawing>
              <wp:anchor distT="0" distB="0" distL="114300" distR="114300" simplePos="0" relativeHeight="251673600" behindDoc="1" locked="0" layoutInCell="1" allowOverlap="1">
                <wp:simplePos x="0" y="0"/>
                <wp:positionH relativeFrom="page">
                  <wp:posOffset>1124585</wp:posOffset>
                </wp:positionH>
                <wp:positionV relativeFrom="paragraph">
                  <wp:posOffset>92710</wp:posOffset>
                </wp:positionV>
                <wp:extent cx="5500370" cy="1802765"/>
                <wp:effectExtent l="0" t="0" r="5080" b="6985"/>
                <wp:wrapTopAndBottom/>
                <wp:docPr id="103" name="文本框 5"/>
                <wp:cNvGraphicFramePr/>
                <a:graphic xmlns:a="http://schemas.openxmlformats.org/drawingml/2006/main">
                  <a:graphicData uri="http://schemas.microsoft.com/office/word/2010/wordprocessingShape">
                    <wps:wsp>
                      <wps:cNvSpPr txBox="1"/>
                      <wps:spPr>
                        <a:xfrm>
                          <a:off x="0" y="0"/>
                          <a:ext cx="5500370" cy="1802765"/>
                        </a:xfrm>
                        <a:prstGeom prst="rect">
                          <a:avLst/>
                        </a:prstGeom>
                        <a:solidFill>
                          <a:srgbClr val="F1F1F1"/>
                        </a:solidFill>
                        <a:ln>
                          <a:noFill/>
                        </a:ln>
                      </wps:spPr>
                      <wps:txbx>
                        <w:txbxContent>
                          <w:p>
                            <w:pPr>
                              <w:spacing w:before="0"/>
                              <w:ind w:left="28" w:right="0"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w:t>
                            </w:r>
                          </w:p>
                          <w:p>
                            <w:pPr>
                              <w:numPr>
                                <w:ilvl w:val="0"/>
                                <w:numId w:val="6"/>
                              </w:numPr>
                              <w:tabs>
                                <w:tab w:val="left" w:pos="448"/>
                                <w:tab w:val="left" w:pos="449"/>
                              </w:tabs>
                              <w:spacing w:before="105" w:line="242" w:lineRule="auto"/>
                              <w:ind w:left="448" w:right="24"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 30 时受到一次弹丸攻击，扣除血量值为 10 * 10 / (10 + 30) = 2.5，四舍五入后则为 3。</w:t>
                            </w:r>
                          </w:p>
                          <w:p>
                            <w:pPr>
                              <w:numPr>
                                <w:ilvl w:val="0"/>
                                <w:numId w:val="6"/>
                              </w:numPr>
                              <w:tabs>
                                <w:tab w:val="left" w:pos="448"/>
                                <w:tab w:val="left" w:pos="449"/>
                              </w:tabs>
                              <w:spacing w:before="101" w:line="242" w:lineRule="auto"/>
                              <w:ind w:left="448" w:right="26"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在没有任何增益的情况下，基地的护甲值为-10 时受到一次弹丸攻击，扣除血量值为 10 * [10-(-10)] / 10 = 20。</w:t>
                            </w:r>
                          </w:p>
                        </w:txbxContent>
                      </wps:txbx>
                      <wps:bodyPr vert="horz" lIns="0" tIns="0" rIns="0" bIns="0" anchor="t" anchorCtr="0" upright="1"/>
                    </wps:wsp>
                  </a:graphicData>
                </a:graphic>
              </wp:anchor>
            </w:drawing>
          </mc:Choice>
          <mc:Fallback>
            <w:pict>
              <v:shape id="文本框 5" o:spid="_x0000_s1026" o:spt="202" type="#_x0000_t202" style="position:absolute;left:0pt;margin-left:88.55pt;margin-top:7.3pt;height:141.95pt;width:433.1pt;mso-position-horizontal-relative:page;mso-wrap-distance-bottom:0pt;mso-wrap-distance-top:0pt;z-index:-251642880;mso-width-relative:page;mso-height-relative:page;" fillcolor="#F1F1F1" filled="t" stroked="f" coordsize="21600,21600" o:gfxdata="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qOEH0&#10;2AAAAAsBAAAPAAAAAAAAAAEAIAAAACIAAABkcnMvZG93bnJldi54bWxQSwECFAAUAAAACACHTuJA&#10;5wsQt+gBAADDAwAADgAAAAAAAAABACAAAAAnAQAAZHJzL2Uyb0RvYy54bWxQSwUGAAAAAAYABgBZ&#10;AQAAgQUAAAAA&#10;">
                <v:fill on="t" focussize="0,0"/>
                <v:stroke on="f"/>
                <v:imagedata o:title=""/>
                <o:lock v:ext="edit" aspectratio="f"/>
                <v:textbox inset="0mm,0mm,0mm,0mm">
                  <w:txbxContent>
                    <w:p>
                      <w:pPr>
                        <w:spacing w:before="0"/>
                        <w:ind w:left="28" w:right="0"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w:t>
                      </w:r>
                    </w:p>
                    <w:p>
                      <w:pPr>
                        <w:numPr>
                          <w:ilvl w:val="0"/>
                          <w:numId w:val="6"/>
                        </w:numPr>
                        <w:tabs>
                          <w:tab w:val="left" w:pos="448"/>
                          <w:tab w:val="left" w:pos="449"/>
                        </w:tabs>
                        <w:spacing w:before="105" w:line="242" w:lineRule="auto"/>
                        <w:ind w:left="448" w:right="24"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 30 时受到一次弹丸攻击，扣除血量值为 10 * 10 / (10 + 30) = 2.5，四舍五入后则为 3。</w:t>
                      </w:r>
                    </w:p>
                    <w:p>
                      <w:pPr>
                        <w:numPr>
                          <w:ilvl w:val="0"/>
                          <w:numId w:val="6"/>
                        </w:numPr>
                        <w:tabs>
                          <w:tab w:val="left" w:pos="448"/>
                          <w:tab w:val="left" w:pos="449"/>
                        </w:tabs>
                        <w:spacing w:before="101" w:line="242" w:lineRule="auto"/>
                        <w:ind w:left="448" w:right="26" w:hanging="42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在没有任何增益的情况下，基地的护甲值为-10 时受到一次弹丸攻击，扣除血量值为 10 * [10-(-10)] / 10 = 20。</w:t>
                      </w:r>
                    </w:p>
                  </w:txbxContent>
                </v:textbox>
                <w10:wrap type="topAndBottom"/>
              </v:shape>
            </w:pict>
          </mc:Fallback>
        </mc:AlternateConten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护甲值变化情况如下表所示：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rFonts w:hint="eastAsia" w:ascii="仿宋_GB2312" w:hAnsi="仿宋_GB2312" w:eastAsia="仿宋_GB2312" w:cs="仿宋_GB2312"/>
          <w:spacing w:val="0"/>
          <w:w w:val="100"/>
          <w:sz w:val="32"/>
          <w:szCs w:val="32"/>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82"/>
        <w:gridCol w:w="1276"/>
        <w:gridCol w:w="1984"/>
        <w:gridCol w:w="2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变化原因</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变化对象</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变化值</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详细描述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手动操控阶段地面</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机器人非首次战亡</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永久降低10点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"_bookmark3"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“基地机制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手动操控阶段地面</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机器人首次战亡</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永久降低30点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"_bookmark3"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“基地机制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 xml:space="preserve">自动运行阶段 1 </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识别到防御标签</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步兵</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临时增加5点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"_bookmark6"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“自动运行机制</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58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空中机器人成功</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投掷大弹丸</w:t>
            </w:r>
          </w:p>
        </w:tc>
        <w:tc>
          <w:tcPr>
            <w:tcW w:w="1276"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基地</w:t>
            </w:r>
          </w:p>
        </w:tc>
        <w:tc>
          <w:tcPr>
            <w:tcW w:w="198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临时降低10或</w:t>
            </w:r>
          </w:p>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8"/>
                <w:szCs w:val="24"/>
              </w:rPr>
              <w:t>20点</w:t>
            </w:r>
          </w:p>
        </w:tc>
        <w:tc>
          <w:tcPr>
            <w:tcW w:w="251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0"/>
              <w:jc w:val="center"/>
              <w:textAlignment w:val="auto"/>
              <w:rPr>
                <w:rFonts w:hint="eastAsia" w:ascii="仿宋_GB2312" w:hAnsi="仿宋_GB2312" w:eastAsia="仿宋_GB2312" w:cs="仿宋_GB2312"/>
                <w:spacing w:val="0"/>
                <w:w w:val="100"/>
                <w:sz w:val="28"/>
                <w:szCs w:val="24"/>
              </w:rPr>
            </w:pPr>
            <w:r>
              <w:rPr>
                <w:rFonts w:hint="eastAsia" w:ascii="仿宋_GB2312" w:hAnsi="仿宋_GB2312" w:eastAsia="仿宋_GB2312" w:cs="仿宋_GB2312"/>
                <w:spacing w:val="0"/>
                <w:w w:val="100"/>
                <w:sz w:val="24"/>
                <w:szCs w:val="24"/>
              </w:rPr>
              <w:fldChar w:fldCharType="begin"/>
            </w:r>
            <w:r>
              <w:rPr>
                <w:rFonts w:hint="eastAsia" w:ascii="仿宋_GB2312" w:hAnsi="仿宋_GB2312" w:eastAsia="仿宋_GB2312" w:cs="仿宋_GB2312"/>
                <w:spacing w:val="0"/>
                <w:w w:val="100"/>
                <w:sz w:val="24"/>
                <w:szCs w:val="24"/>
              </w:rPr>
              <w:instrText xml:space="preserve"> HYPERLINK \l "_bookmark8" </w:instrText>
            </w:r>
            <w:r>
              <w:rPr>
                <w:rFonts w:hint="eastAsia" w:ascii="仿宋_GB2312" w:hAnsi="仿宋_GB2312" w:eastAsia="仿宋_GB2312" w:cs="仿宋_GB2312"/>
                <w:spacing w:val="0"/>
                <w:w w:val="100"/>
                <w:sz w:val="24"/>
                <w:szCs w:val="24"/>
              </w:rPr>
              <w:fldChar w:fldCharType="separate"/>
            </w:r>
            <w:r>
              <w:rPr>
                <w:rFonts w:hint="eastAsia" w:ascii="仿宋_GB2312" w:hAnsi="仿宋_GB2312" w:eastAsia="仿宋_GB2312" w:cs="仿宋_GB2312"/>
                <w:spacing w:val="0"/>
                <w:w w:val="100"/>
                <w:sz w:val="28"/>
                <w:szCs w:val="24"/>
              </w:rPr>
              <w:t>“空中机器人投弹</w:t>
            </w:r>
            <w:r>
              <w:rPr>
                <w:rFonts w:hint="eastAsia" w:ascii="仿宋_GB2312" w:hAnsi="仿宋_GB2312" w:eastAsia="仿宋_GB2312" w:cs="仿宋_GB2312"/>
                <w:spacing w:val="0"/>
                <w:w w:val="100"/>
                <w:sz w:val="28"/>
                <w:szCs w:val="24"/>
              </w:rPr>
              <w:fldChar w:fldCharType="end"/>
            </w:r>
            <w:r>
              <w:rPr>
                <w:rFonts w:hint="eastAsia" w:ascii="仿宋_GB2312" w:hAnsi="仿宋_GB2312" w:eastAsia="仿宋_GB2312" w:cs="仿宋_GB2312"/>
                <w:spacing w:val="0"/>
                <w:w w:val="100"/>
                <w:sz w:val="28"/>
                <w:szCs w:val="24"/>
              </w:rPr>
              <w:t>”</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（三） 基地机制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随着比赛的推进，基地状态与基地护甲值的变化关系如下表所示：</w:t>
      </w:r>
    </w:p>
    <w:tbl>
      <w:tblPr>
        <w:tblStyle w:val="6"/>
        <w:tblW w:w="9316"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85"/>
        <w:gridCol w:w="3945"/>
        <w:gridCol w:w="26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685" w:type="dxa"/>
          </w:tcPr>
          <w:p>
            <w:pPr>
              <w:pStyle w:val="8"/>
              <w:spacing w:before="158"/>
              <w:ind w:left="346" w:right="334"/>
              <w:jc w:val="center"/>
              <w:rPr>
                <w:b/>
                <w:spacing w:val="0"/>
                <w:w w:val="100"/>
                <w:sz w:val="24"/>
              </w:rPr>
            </w:pPr>
            <w:r>
              <w:rPr>
                <w:b/>
                <w:spacing w:val="0"/>
                <w:w w:val="100"/>
                <w:sz w:val="24"/>
              </w:rPr>
              <w:t>阶段</w:t>
            </w:r>
          </w:p>
        </w:tc>
        <w:tc>
          <w:tcPr>
            <w:tcW w:w="3945" w:type="dxa"/>
          </w:tcPr>
          <w:p>
            <w:pPr>
              <w:pStyle w:val="8"/>
              <w:spacing w:before="158"/>
              <w:ind w:left="1016" w:right="1006"/>
              <w:jc w:val="center"/>
              <w:rPr>
                <w:b/>
                <w:spacing w:val="0"/>
                <w:w w:val="100"/>
                <w:sz w:val="24"/>
              </w:rPr>
            </w:pPr>
            <w:r>
              <w:rPr>
                <w:b/>
                <w:spacing w:val="0"/>
                <w:w w:val="100"/>
                <w:sz w:val="24"/>
              </w:rPr>
              <w:t>基地状态</w:t>
            </w:r>
          </w:p>
        </w:tc>
        <w:tc>
          <w:tcPr>
            <w:tcW w:w="2686" w:type="dxa"/>
          </w:tcPr>
          <w:p>
            <w:pPr>
              <w:pStyle w:val="8"/>
              <w:spacing w:before="158"/>
              <w:ind w:left="731" w:right="724"/>
              <w:jc w:val="center"/>
              <w:rPr>
                <w:b/>
                <w:spacing w:val="0"/>
                <w:w w:val="100"/>
                <w:sz w:val="24"/>
              </w:rPr>
            </w:pPr>
            <w:r>
              <w:rPr>
                <w:b/>
                <w:spacing w:val="0"/>
                <w:w w:val="100"/>
                <w:sz w:val="24"/>
              </w:rPr>
              <w:t>基地护甲值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1" w:hRule="atLeast"/>
        </w:trPr>
        <w:tc>
          <w:tcPr>
            <w:tcW w:w="268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spacing w:val="0"/>
                <w:w w:val="100"/>
                <w:sz w:val="19"/>
              </w:rPr>
            </w:pPr>
            <w:r>
              <w:rPr>
                <w:b/>
                <w:spacing w:val="0"/>
                <w:w w:val="100"/>
                <w:sz w:val="24"/>
              </w:rPr>
              <w:t>自动运行阶段1</w:t>
            </w:r>
          </w:p>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（倒计时：5:00-4:00）</w:t>
            </w:r>
          </w:p>
        </w:tc>
        <w:tc>
          <w:tcPr>
            <w:tcW w:w="39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spacing w:val="0"/>
                <w:w w:val="100"/>
                <w:sz w:val="24"/>
              </w:rPr>
            </w:pPr>
            <w:r>
              <w:rPr>
                <w:spacing w:val="0"/>
                <w:w w:val="100"/>
                <w:sz w:val="24"/>
              </w:rPr>
              <w:t>正常</w:t>
            </w:r>
          </w:p>
        </w:tc>
        <w:tc>
          <w:tcPr>
            <w:tcW w:w="2686" w:type="dxa"/>
            <w:vAlign w:val="center"/>
          </w:tcPr>
          <w:p>
            <w:pPr>
              <w:pStyle w:val="8"/>
              <w:ind w:left="7"/>
              <w:jc w:val="center"/>
              <w:rPr>
                <w:spacing w:val="0"/>
                <w:w w:val="100"/>
                <w:sz w:val="24"/>
              </w:rPr>
            </w:pPr>
            <w:r>
              <w:rPr>
                <w:spacing w:val="0"/>
                <w:w w:val="100"/>
                <w:sz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0" w:hRule="atLeast"/>
        </w:trPr>
        <w:tc>
          <w:tcPr>
            <w:tcW w:w="268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手动操控阶段</w:t>
            </w:r>
          </w:p>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（倒计时：4:00-2:00）</w:t>
            </w:r>
          </w:p>
        </w:tc>
        <w:tc>
          <w:tcPr>
            <w:tcW w:w="3945" w:type="dxa"/>
            <w:vAlign w:val="center"/>
          </w:tcPr>
          <w:p>
            <w:pPr>
              <w:pStyle w:val="8"/>
              <w:keepNext w:val="0"/>
              <w:keepLines w:val="0"/>
              <w:pageBreakBefore w:val="0"/>
              <w:widowControl w:val="0"/>
              <w:numPr>
                <w:ilvl w:val="0"/>
                <w:numId w:val="0"/>
              </w:numPr>
              <w:tabs>
                <w:tab w:val="left" w:pos="419"/>
                <w:tab w:val="left" w:pos="420"/>
              </w:tabs>
              <w:kinsoku/>
              <w:wordWrap/>
              <w:overflowPunct/>
              <w:topLinePunct w:val="0"/>
              <w:autoSpaceDE w:val="0"/>
              <w:autoSpaceDN w:val="0"/>
              <w:bidi w:val="0"/>
              <w:adjustRightInd/>
              <w:snapToGrid/>
              <w:spacing w:before="0" w:after="0" w:line="240" w:lineRule="auto"/>
              <w:ind w:left="0" w:leftChars="0" w:right="0" w:rightChars="0"/>
              <w:jc w:val="center"/>
              <w:textAlignment w:val="auto"/>
              <w:rPr>
                <w:spacing w:val="0"/>
                <w:w w:val="100"/>
                <w:sz w:val="24"/>
              </w:rPr>
            </w:pPr>
            <w:r>
              <w:rPr>
                <w:spacing w:val="0"/>
                <w:w w:val="100"/>
                <w:sz w:val="24"/>
              </w:rPr>
              <w:t>无敌：无己方机器人战亡（包含自动 1 阶段的战亡情况）</w:t>
            </w:r>
          </w:p>
          <w:p>
            <w:pPr>
              <w:pStyle w:val="8"/>
              <w:keepNext w:val="0"/>
              <w:keepLines w:val="0"/>
              <w:pageBreakBefore w:val="0"/>
              <w:widowControl w:val="0"/>
              <w:numPr>
                <w:ilvl w:val="0"/>
                <w:numId w:val="0"/>
              </w:numPr>
              <w:tabs>
                <w:tab w:val="left" w:pos="419"/>
                <w:tab w:val="left" w:pos="420"/>
              </w:tabs>
              <w:kinsoku/>
              <w:wordWrap/>
              <w:overflowPunct/>
              <w:topLinePunct w:val="0"/>
              <w:autoSpaceDE w:val="0"/>
              <w:autoSpaceDN w:val="0"/>
              <w:bidi w:val="0"/>
              <w:adjustRightInd/>
              <w:snapToGrid/>
              <w:spacing w:before="0" w:after="0" w:line="240" w:lineRule="auto"/>
              <w:ind w:left="0" w:leftChars="0" w:right="0" w:rightChars="0"/>
              <w:jc w:val="center"/>
              <w:textAlignment w:val="auto"/>
              <w:rPr>
                <w:spacing w:val="0"/>
                <w:w w:val="100"/>
                <w:sz w:val="24"/>
              </w:rPr>
            </w:pPr>
            <w:r>
              <w:rPr>
                <w:spacing w:val="0"/>
                <w:w w:val="100"/>
                <w:sz w:val="24"/>
              </w:rPr>
              <w:t>正常：出现己方机器人战亡（包含自动 1 阶段的战亡情况）</w:t>
            </w:r>
          </w:p>
        </w:tc>
        <w:tc>
          <w:tcPr>
            <w:tcW w:w="2686" w:type="dxa"/>
            <w:vMerge w:val="restart"/>
            <w:vAlign w:val="center"/>
          </w:tcPr>
          <w:p>
            <w:pPr>
              <w:pStyle w:val="8"/>
              <w:spacing w:line="312" w:lineRule="auto"/>
              <w:ind w:right="69"/>
              <w:jc w:val="center"/>
              <w:rPr>
                <w:spacing w:val="0"/>
                <w:w w:val="100"/>
                <w:sz w:val="24"/>
              </w:rPr>
            </w:pPr>
            <w:r>
              <w:rPr>
                <w:spacing w:val="0"/>
                <w:w w:val="100"/>
                <w:sz w:val="24"/>
              </w:rPr>
              <w:t>初始为 50 点，至多护甲值降至-20 点。出现首次机器人战亡，基地护甲值永久减少 30 点（包含自动 1 阶段的战亡情况），此后该方每出现一个机器人战亡，基地护甲值永久减少 10 点，每局每方由于机器人战亡导致的基地护甲值最多下降 50 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268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自动运行阶段2</w:t>
            </w:r>
          </w:p>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（倒计时：2:00-1:00）</w:t>
            </w:r>
          </w:p>
        </w:tc>
        <w:tc>
          <w:tcPr>
            <w:tcW w:w="39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spacing w:val="0"/>
                <w:w w:val="100"/>
                <w:sz w:val="24"/>
              </w:rPr>
            </w:pPr>
            <w:r>
              <w:rPr>
                <w:spacing w:val="0"/>
                <w:w w:val="100"/>
                <w:sz w:val="24"/>
              </w:rPr>
              <w:t>无敌</w:t>
            </w:r>
          </w:p>
        </w:tc>
        <w:tc>
          <w:tcPr>
            <w:tcW w:w="2686" w:type="dxa"/>
            <w:vMerge w:val="continue"/>
            <w:tcBorders>
              <w:top w:val="nil"/>
            </w:tcBorders>
          </w:tcPr>
          <w:p>
            <w:pPr>
              <w:rPr>
                <w:spacing w:val="0"/>
                <w:w w:val="100"/>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4" w:hRule="atLeast"/>
        </w:trPr>
        <w:tc>
          <w:tcPr>
            <w:tcW w:w="268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手动操控阶段</w:t>
            </w:r>
          </w:p>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b/>
                <w:spacing w:val="0"/>
                <w:w w:val="100"/>
                <w:sz w:val="24"/>
              </w:rPr>
            </w:pPr>
            <w:r>
              <w:rPr>
                <w:b/>
                <w:spacing w:val="0"/>
                <w:w w:val="100"/>
                <w:sz w:val="24"/>
              </w:rPr>
              <w:t>（倒计时：1:00-0:00）</w:t>
            </w:r>
          </w:p>
        </w:tc>
        <w:tc>
          <w:tcPr>
            <w:tcW w:w="394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spacing w:val="0"/>
                <w:w w:val="100"/>
                <w:sz w:val="24"/>
              </w:rPr>
            </w:pPr>
            <w:r>
              <w:rPr>
                <w:spacing w:val="0"/>
                <w:w w:val="100"/>
                <w:sz w:val="24"/>
              </w:rPr>
              <w:t>正常</w:t>
            </w:r>
          </w:p>
        </w:tc>
        <w:tc>
          <w:tcPr>
            <w:tcW w:w="2686" w:type="dxa"/>
            <w:vMerge w:val="continue"/>
            <w:tcBorders>
              <w:top w:val="nil"/>
            </w:tcBorders>
          </w:tcPr>
          <w:p>
            <w:pPr>
              <w:rPr>
                <w:spacing w:val="0"/>
                <w:w w:val="100"/>
                <w:sz w:val="2"/>
                <w:szCs w:val="2"/>
              </w:rPr>
            </w:pP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以上战亡情况包括：被击毁、被罚下、模块离线或异常离线导致血量为零的情况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（四）扣血机制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若出现以下情况，机器人会被扣除血量：装甲模块被弹丸攻击、裁判系统重要模块离线、机器人异常离线、违规判罚等。</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裁判系统服务器在结算时，会对所扣除的血量进行四舍五入，保留整数。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1.攻击伤害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机器人仅允许使用弹丸对对方单位造成伤害。装甲模块通过传感器检测弹丸攻击。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机器人在装甲模块受到撞击时也可能会受到伤害，但是不允许通过撞击（包括冲撞、抛掷物体等方式）造成对方机器人血量伤害。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装甲模块的最小检测间隔为100ms。机器人需使用符合组委会技术安全规范的发射机构，且在距离目标三米内击中装甲模块，以保证弹丸被稳定检测。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在无任何增益并且护甲值为零的情况下的扣除血量值数据，可参阅下表：</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70"/>
        <w:gridCol w:w="4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40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弹丸类型</w:t>
            </w:r>
          </w:p>
        </w:tc>
        <w:tc>
          <w:tcPr>
            <w:tcW w:w="41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val="0"/>
                <w:bCs/>
                <w:spacing w:val="0"/>
                <w:w w:val="100"/>
                <w:sz w:val="28"/>
                <w:szCs w:val="24"/>
              </w:rPr>
            </w:pPr>
            <w:r>
              <w:rPr>
                <w:rFonts w:hint="eastAsia" w:ascii="仿宋_GB2312" w:hAnsi="仿宋_GB2312" w:eastAsia="仿宋_GB2312" w:cs="仿宋_GB2312"/>
                <w:b w:val="0"/>
                <w:bCs/>
                <w:spacing w:val="0"/>
                <w:w w:val="100"/>
                <w:sz w:val="28"/>
                <w:szCs w:val="24"/>
              </w:rPr>
              <w:t>扣除血量值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07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spacing w:val="0"/>
                <w:w w:val="100"/>
                <w:sz w:val="28"/>
                <w:szCs w:val="24"/>
              </w:rPr>
            </w:pPr>
            <w:r>
              <w:rPr>
                <w:rFonts w:hint="eastAsia" w:ascii="仿宋_GB2312" w:hAnsi="仿宋_GB2312" w:eastAsia="仿宋_GB2312" w:cs="仿宋_GB2312"/>
                <w:b/>
                <w:spacing w:val="0"/>
                <w:w w:val="100"/>
                <w:sz w:val="28"/>
                <w:szCs w:val="24"/>
              </w:rPr>
              <w:t>水晶弹丸</w:t>
            </w:r>
          </w:p>
        </w:tc>
        <w:tc>
          <w:tcPr>
            <w:tcW w:w="418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firstLine="0"/>
              <w:jc w:val="center"/>
              <w:textAlignment w:val="auto"/>
              <w:rPr>
                <w:rFonts w:hint="eastAsia" w:ascii="仿宋_GB2312" w:hAnsi="仿宋_GB2312" w:eastAsia="仿宋_GB2312" w:cs="仿宋_GB2312"/>
                <w:b w:val="0"/>
                <w:bCs/>
                <w:spacing w:val="0"/>
                <w:w w:val="100"/>
                <w:sz w:val="28"/>
                <w:szCs w:val="24"/>
              </w:rPr>
            </w:pPr>
            <w:r>
              <w:rPr>
                <w:rFonts w:hint="eastAsia" w:ascii="仿宋_GB2312" w:hAnsi="仿宋_GB2312" w:eastAsia="仿宋_GB2312" w:cs="仿宋_GB2312"/>
                <w:b w:val="0"/>
                <w:bCs/>
                <w:spacing w:val="0"/>
                <w:w w:val="100"/>
                <w:sz w:val="28"/>
                <w:szCs w:val="24"/>
              </w:rPr>
              <w:t>10</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2.裁判系统模块离线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按照</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“机器人制作规范</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”要求安装机器人对应的裁判系统模块，在比赛过程中必须保持裁判系统各个模块与服务器连接稳定。裁判系统服务器以 2 Hz 的频率检测各个模块的连接状态。因自身设计及结构等问题造成裁判系统重要模块离线，将扣除对应的地面机器人血量。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注释：裁判系统重要模块：测速模块（集成于发射机构内）和装甲模块。</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7"/>
        </w:rPr>
      </w:pPr>
      <w:r>
        <w:rPr>
          <w:spacing w:val="0"/>
          <w:w w:val="100"/>
        </w:rPr>
        <w:drawing>
          <wp:anchor distT="0" distB="0" distL="114300" distR="114300" simplePos="0" relativeHeight="251676672" behindDoc="0" locked="0" layoutInCell="1" allowOverlap="1">
            <wp:simplePos x="0" y="0"/>
            <wp:positionH relativeFrom="column">
              <wp:posOffset>1503680</wp:posOffset>
            </wp:positionH>
            <wp:positionV relativeFrom="page">
              <wp:posOffset>3263265</wp:posOffset>
            </wp:positionV>
            <wp:extent cx="2763520" cy="5477510"/>
            <wp:effectExtent l="0" t="0" r="17780" b="8890"/>
            <wp:wrapTopAndBottom/>
            <wp:docPr id="10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6"/>
                    <pic:cNvPicPr>
                      <a:picLocks noChangeAspect="1"/>
                    </pic:cNvPicPr>
                  </pic:nvPicPr>
                  <pic:blipFill>
                    <a:blip r:embed="rId65"/>
                    <a:stretch>
                      <a:fillRect/>
                    </a:stretch>
                  </pic:blipFill>
                  <pic:spPr>
                    <a:xfrm>
                      <a:off x="0" y="0"/>
                      <a:ext cx="2763520" cy="5477510"/>
                    </a:xfrm>
                    <a:prstGeom prst="rect">
                      <a:avLst/>
                    </a:prstGeom>
                    <a:noFill/>
                    <a:ln>
                      <a:noFill/>
                    </a:ln>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五-1 裁判系统重要模块离线扣血机制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3.机器人异常离线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比赛过程中，若机器人进入“异常离线”状态：</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①离线期间机器人每秒扣除上限血量的 5%，直至为零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②机器人不再检测撞击和弹丸击打造成的伤害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（五）回血复活机制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仅步兵机器人和工程机器人具有回血复活资格，被罚下的机器人除外。</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1.回血机制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①工程机器人：在一局比赛中连续30秒未受到伤害或战亡复活后未受到伤害，将获得每秒2%上限血量的回血增益。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②工程机器人或步兵机器人：裁判系统识别到位于己方补血点的回血标签时，将获得每秒20%上限血量的回血增益。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2.复活机制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机器人战亡后，经过一定的复活等待时间可自动复活。当机器人战亡后，如裁判系统的图传模块识别到复活标签，则复活等待时间减少20秒（每次战亡后该效果只生效一次）。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机器人复活后血量恢复至上限血量的20%。机器人复活后为无敌状态，持续时间为10秒。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（1）复活等待时间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工程机器人：25 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步兵机器人：若首次战亡，复活等待时间为20秒；此后每次战亡，机器人的复活等待时间依次增加5秒，最多增加至40秒。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（2）复活标签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复活标签为字母“R”视觉标签，位于己方补给区。工程机器人和空中机器人均可携带一张复活标签，双方机器人仅可识别己方颜色的复活标签。</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drawing>
          <wp:inline distT="0" distB="0" distL="0" distR="0">
            <wp:extent cx="2856865" cy="2828925"/>
            <wp:effectExtent l="0" t="0" r="635" b="9525"/>
            <wp:docPr id="10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1.png"/>
                    <pic:cNvPicPr>
                      <a:picLocks noChangeAspect="1"/>
                    </pic:cNvPicPr>
                  </pic:nvPicPr>
                  <pic:blipFill>
                    <a:blip r:embed="rId66" cstate="print"/>
                    <a:stretch>
                      <a:fillRect/>
                    </a:stretch>
                  </pic:blipFill>
                  <pic:spPr>
                    <a:xfrm>
                      <a:off x="0" y="0"/>
                      <a:ext cx="2856865" cy="282892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五-2 复活标签示意图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注意：复活标签需要由参赛队伍自行制作，具体规格要求见</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“机器人制作规</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"_bookmark12"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范</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（六）自动运行机制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当比赛进入自动运行阶段，操作手客户端地用于控制机器人移动的按键和鼠标将被锁定，但操作手可通过操作手客户端提供的自定义技能功能启动机器人的自定义技能。自定义技能需由参赛队员在赛前提前装载。每个技能释放后，将有10 秒钟的冷却时间，冷却时间结束后可再次释放该技能。</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在自动运行阶段，所有地面机器人可沿引导线运行。引导线分为红方引导线和蓝方引导线，宽度均为 35mm，如下图所示。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400" w:firstLineChars="200"/>
        <w:jc w:val="center"/>
        <w:textAlignment w:val="auto"/>
        <w:rPr>
          <w:rFonts w:hint="eastAsia" w:ascii="仿宋_GB2312" w:hAnsi="仿宋_GB2312" w:eastAsia="仿宋_GB2312" w:cs="仿宋_GB2312"/>
          <w:spacing w:val="0"/>
          <w:w w:val="100"/>
          <w:sz w:val="32"/>
          <w:szCs w:val="32"/>
          <w:lang w:val="en-US" w:eastAsia="zh-CN"/>
        </w:rPr>
      </w:pPr>
      <w:r>
        <w:rPr>
          <w:spacing w:val="0"/>
          <w:w w:val="100"/>
          <w:sz w:val="20"/>
        </w:rPr>
        <w:drawing>
          <wp:inline distT="0" distB="0" distL="0" distR="0">
            <wp:extent cx="4612640" cy="3599815"/>
            <wp:effectExtent l="0" t="0" r="16510" b="635"/>
            <wp:docPr id="4" name="image32.jpeg" descr="C:/Users/Administrator/Desktop/微信图片.jpg微信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2.jpeg" descr="C:/Users/Administrator/Desktop/微信图片.jpg微信图片"/>
                    <pic:cNvPicPr>
                      <a:picLocks noChangeAspect="1"/>
                    </pic:cNvPicPr>
                  </pic:nvPicPr>
                  <pic:blipFill>
                    <a:blip r:embed="rId67"/>
                    <a:srcRect l="12619" t="7150" r="6566" b="2738"/>
                    <a:stretch>
                      <a:fillRect/>
                    </a:stretch>
                  </pic:blipFill>
                  <pic:spPr>
                    <a:xfrm>
                      <a:off x="0" y="0"/>
                      <a:ext cx="4612640" cy="359981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rPr>
        <w:t>图 五-3 场地引导线</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1.自动运行阶段1</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比赛开始的第一分钟内（即倒计时 5:00-4:00）为自动运行阶段 1，自动运行阶段 1 结束后，步兵机器人的允许发弹量恢复至初始允许发弹量，技能冷却时间降为 2 秒。</w:t>
      </w:r>
    </w:p>
    <w:p>
      <w:pPr>
        <w:pStyle w:val="3"/>
        <w:spacing w:before="5" w:after="1"/>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89"/>
        <w:gridCol w:w="4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rPr>
            </w:pPr>
            <w:r>
              <w:rPr>
                <w:b/>
                <w:spacing w:val="0"/>
                <w:w w:val="100"/>
                <w:sz w:val="24"/>
              </w:rPr>
              <w:t>任务</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center"/>
              <w:textAlignment w:val="auto"/>
              <w:rPr>
                <w:b/>
                <w:spacing w:val="0"/>
                <w:w w:val="100"/>
                <w:sz w:val="24"/>
              </w:rPr>
            </w:pPr>
            <w:r>
              <w:rPr>
                <w:b/>
                <w:spacing w:val="0"/>
                <w:w w:val="100"/>
                <w:sz w:val="24"/>
              </w:rPr>
              <w:t>任务收益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成功识别位于己方 L 地形块上的防御视觉标签</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自动运行阶段 1 结束后，该机器人获得 5</w:t>
            </w:r>
          </w:p>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点护甲值加成，持续时间 1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成功激活己方能量机关</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rPr>
              <w:fldChar w:fldCharType="begin"/>
            </w:r>
            <w:r>
              <w:rPr>
                <w:spacing w:val="0"/>
                <w:w w:val="100"/>
              </w:rPr>
              <w:instrText xml:space="preserve"> HYPERLINK \l "_bookmark7" </w:instrText>
            </w:r>
            <w:r>
              <w:rPr>
                <w:spacing w:val="0"/>
                <w:w w:val="100"/>
              </w:rPr>
              <w:fldChar w:fldCharType="separate"/>
            </w:r>
            <w:r>
              <w:rPr>
                <w:spacing w:val="0"/>
                <w:w w:val="100"/>
                <w:sz w:val="24"/>
              </w:rPr>
              <w:t>参阅“能量机关机制</w:t>
            </w:r>
            <w:r>
              <w:rPr>
                <w:spacing w:val="0"/>
                <w:w w:val="100"/>
                <w:sz w:val="24"/>
              </w:rPr>
              <w:fldChar w:fldCharType="end"/>
            </w:r>
            <w:r>
              <w:rPr>
                <w:spacing w:val="0"/>
                <w:w w:val="10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19"/>
              </w:rPr>
            </w:pPr>
          </w:p>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攻击对方基地</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 xml:space="preserve">对基地造成伤害（自动运行阶段 1 基地护甲值为 </w:t>
            </w:r>
            <w:r>
              <w:rPr>
                <w:spacing w:val="0"/>
                <w:w w:val="100"/>
              </w:rPr>
              <w:fldChar w:fldCharType="begin"/>
            </w:r>
            <w:r>
              <w:rPr>
                <w:spacing w:val="0"/>
                <w:w w:val="100"/>
              </w:rPr>
              <w:instrText xml:space="preserve"> HYPERLINK \l "_bookmark4" </w:instrText>
            </w:r>
            <w:r>
              <w:rPr>
                <w:spacing w:val="0"/>
                <w:w w:val="100"/>
              </w:rPr>
              <w:fldChar w:fldCharType="separate"/>
            </w:r>
            <w:r>
              <w:rPr>
                <w:spacing w:val="0"/>
                <w:w w:val="100"/>
                <w:sz w:val="24"/>
              </w:rPr>
              <w:t>0，参阅“基地机制</w:t>
            </w:r>
            <w:r>
              <w:rPr>
                <w:spacing w:val="0"/>
                <w:w w:val="100"/>
                <w:sz w:val="24"/>
              </w:rPr>
              <w:fldChar w:fldCharType="end"/>
            </w:r>
            <w:r>
              <w:rPr>
                <w:spacing w:val="0"/>
                <w:w w:val="10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3989"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6"/>
              </w:rPr>
            </w:pPr>
          </w:p>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textAlignment w:val="auto"/>
              <w:rPr>
                <w:spacing w:val="0"/>
                <w:w w:val="100"/>
                <w:sz w:val="24"/>
              </w:rPr>
            </w:pPr>
            <w:r>
              <w:rPr>
                <w:spacing w:val="0"/>
                <w:w w:val="100"/>
                <w:sz w:val="24"/>
              </w:rPr>
              <w:t>击毁对方任意一台地面机器人</w:t>
            </w:r>
          </w:p>
        </w:tc>
        <w:tc>
          <w:tcPr>
            <w:tcW w:w="4395"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exact"/>
              <w:ind w:left="0" w:right="0"/>
              <w:jc w:val="both"/>
              <w:textAlignment w:val="auto"/>
              <w:rPr>
                <w:spacing w:val="0"/>
                <w:w w:val="100"/>
                <w:sz w:val="24"/>
              </w:rPr>
            </w:pPr>
            <w:r>
              <w:rPr>
                <w:spacing w:val="0"/>
                <w:w w:val="100"/>
                <w:sz w:val="24"/>
              </w:rPr>
              <w:t>该方所有地面机器人获得 50%上限血量增益，同时当前血量也获得相同的增益值（只触发一次），持续至该局比赛结束</w:t>
            </w:r>
          </w:p>
        </w:tc>
      </w:tr>
    </w:tbl>
    <w:p>
      <w:pPr>
        <w:spacing w:after="0" w:line="312" w:lineRule="auto"/>
        <w:jc w:val="both"/>
        <w:rPr>
          <w:spacing w:val="0"/>
          <w:w w:val="100"/>
          <w:sz w:val="24"/>
        </w:rPr>
        <w:sectPr>
          <w:pgSz w:w="11910" w:h="16840"/>
          <w:pgMar w:top="2098" w:right="1474" w:bottom="1984" w:left="1587" w:header="0" w:footer="856" w:gutter="0"/>
          <w:pgNumType w:fmt="numberInDash"/>
          <w:cols w:space="0" w:num="1"/>
          <w:rtlGutter w:val="0"/>
          <w:docGrid w:linePitch="0" w:charSpace="0"/>
        </w:sect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89"/>
        <w:gridCol w:w="4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3989" w:type="dxa"/>
            <w:shd w:val="clear" w:color="auto" w:fill="auto"/>
          </w:tcPr>
          <w:p>
            <w:pPr>
              <w:pStyle w:val="8"/>
              <w:spacing w:before="24"/>
              <w:ind w:left="1733" w:right="1724"/>
              <w:jc w:val="center"/>
              <w:rPr>
                <w:b/>
                <w:spacing w:val="0"/>
                <w:w w:val="100"/>
                <w:sz w:val="24"/>
              </w:rPr>
            </w:pPr>
            <w:bookmarkStart w:id="272" w:name="2. 自动运行阶段2"/>
            <w:bookmarkEnd w:id="272"/>
            <w:bookmarkStart w:id="273" w:name="2. 自动运行阶段2"/>
            <w:bookmarkEnd w:id="273"/>
            <w:r>
              <w:rPr>
                <w:b/>
                <w:spacing w:val="0"/>
                <w:w w:val="100"/>
                <w:sz w:val="24"/>
              </w:rPr>
              <w:t>任务</w:t>
            </w:r>
          </w:p>
        </w:tc>
        <w:tc>
          <w:tcPr>
            <w:tcW w:w="4395" w:type="dxa"/>
            <w:shd w:val="clear" w:color="auto" w:fill="auto"/>
          </w:tcPr>
          <w:p>
            <w:pPr>
              <w:pStyle w:val="8"/>
              <w:spacing w:before="24"/>
              <w:ind w:left="1694" w:right="1686"/>
              <w:jc w:val="center"/>
              <w:rPr>
                <w:b/>
                <w:spacing w:val="0"/>
                <w:w w:val="100"/>
                <w:sz w:val="24"/>
              </w:rPr>
            </w:pPr>
            <w:r>
              <w:rPr>
                <w:b/>
                <w:spacing w:val="0"/>
                <w:w w:val="100"/>
                <w:sz w:val="24"/>
              </w:rPr>
              <w:t>任务收益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0" w:hRule="atLeast"/>
          <w:jc w:val="center"/>
        </w:trPr>
        <w:tc>
          <w:tcPr>
            <w:tcW w:w="3989" w:type="dxa"/>
            <w:shd w:val="clear" w:color="auto" w:fill="auto"/>
          </w:tcPr>
          <w:p>
            <w:pPr>
              <w:pStyle w:val="8"/>
              <w:rPr>
                <w:rFonts w:ascii="Times New Roman"/>
                <w:spacing w:val="0"/>
                <w:w w:val="100"/>
                <w:sz w:val="24"/>
              </w:rPr>
            </w:pPr>
          </w:p>
        </w:tc>
        <w:tc>
          <w:tcPr>
            <w:tcW w:w="4395" w:type="dxa"/>
            <w:shd w:val="clear" w:color="auto" w:fill="auto"/>
          </w:tcPr>
          <w:p>
            <w:pPr>
              <w:pStyle w:val="8"/>
              <w:spacing w:before="45" w:line="312" w:lineRule="auto"/>
              <w:ind w:left="107" w:right="87"/>
              <w:jc w:val="both"/>
              <w:rPr>
                <w:spacing w:val="0"/>
                <w:w w:val="100"/>
                <w:sz w:val="24"/>
              </w:rPr>
            </w:pPr>
            <w:r>
              <w:rPr>
                <w:spacing w:val="0"/>
                <w:w w:val="100"/>
                <w:sz w:val="24"/>
                <w:shd w:val="clear" w:color="auto" w:fill="auto"/>
              </w:rPr>
              <w:t>示例：若一方步兵机器人的上限血量为200，当前血量为 100，获得此增益后， 其上限血量为 300，当前血量为 200。</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2.自动运行阶段2</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的第四分钟内（即倒计时2:00-1:00），为自动运行阶段2。在此阶段，基地为无敌状态，所有战亡的地面机器人立即复活，被罚下的机器人除外。若一方机器人受到弹丸伤害，则该方基地将受到系统转移伤害，伤害值为机器人受到伤害值的2倍。当机器人被击毁时，基地额外受到机器人上限血量等额的系统转移伤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注意：在自动运行阶段2期间，基地将暂停检测大弹丸，待自动运行阶段2结束后恢复。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（七）能量机关机制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能量机关位于资源岛两侧，可通过弹丸击打的方式进行激活，激活后全队会获得一定增益。</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红方队伍仅可激活红方能量机关，蓝方队伍仅可激活蓝方能量机关。双方可同时击打并激活能量机关。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能量机关分为两个阶段：自动运行阶段1能量机关和其他阶段能量机关。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1.自动运行阶段 1 能量机关：在比赛的自动运行阶段1，若一方机器人成功激活能量机关，则该方所有机器人获得1.5倍攻击力增益，持续至比赛结束。</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2.其他阶段能量机关：在此阶段，若一方机器人激活能量机关，则该方所有机器人获得 2 倍攻击力增益，持续 40 秒。</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一方能量机关被激活后的一分钟内，该方能量机关不可被再次激活。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能量机关由五个电子视觉标签组成。能量机关最左侧电子视觉标签为符号位， 右侧 4 个电子视觉标签为数字位。符号位有：＋、－、×、÷；数字位有：0、1、2、3、4、5、6、7、8、9。其中符号位可被多次触发，数字位的每个数字最多只能被触发一次。</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比赛开始时，电子视觉标签会随机生成 1 个符号与 4 个数字。机器人发射弹丸击打对应电子视觉标签的击打检测有效区域（如</w:t>
      </w:r>
      <w:r>
        <w:rPr>
          <w:rFonts w:hint="eastAsia" w:ascii="仿宋_GB2312" w:hAnsi="仿宋_GB2312" w:eastAsia="仿宋_GB2312" w:cs="仿宋_GB2312"/>
          <w:spacing w:val="0"/>
          <w:w w:val="100"/>
          <w:sz w:val="32"/>
          <w:szCs w:val="32"/>
          <w:lang w:val="en-US" w:eastAsia="zh-CN"/>
        </w:rPr>
        <w:fldChar w:fldCharType="begin"/>
      </w:r>
      <w:r>
        <w:rPr>
          <w:rFonts w:hint="eastAsia" w:ascii="仿宋_GB2312" w:hAnsi="仿宋_GB2312" w:eastAsia="仿宋_GB2312" w:cs="仿宋_GB2312"/>
          <w:spacing w:val="0"/>
          <w:w w:val="100"/>
          <w:sz w:val="32"/>
          <w:szCs w:val="32"/>
          <w:lang w:val="en-US" w:eastAsia="zh-CN"/>
        </w:rPr>
        <w:instrText xml:space="preserve"> HYPERLINK \l "_bookmark2" </w:instrText>
      </w:r>
      <w:r>
        <w:rPr>
          <w:rFonts w:hint="eastAsia" w:ascii="仿宋_GB2312" w:hAnsi="仿宋_GB2312" w:eastAsia="仿宋_GB2312" w:cs="仿宋_GB2312"/>
          <w:spacing w:val="0"/>
          <w:w w:val="100"/>
          <w:sz w:val="32"/>
          <w:szCs w:val="32"/>
          <w:lang w:val="en-US" w:eastAsia="zh-CN"/>
        </w:rPr>
        <w:fldChar w:fldCharType="separate"/>
      </w:r>
      <w:r>
        <w:rPr>
          <w:rFonts w:hint="eastAsia" w:ascii="仿宋_GB2312" w:hAnsi="仿宋_GB2312" w:eastAsia="仿宋_GB2312" w:cs="仿宋_GB2312"/>
          <w:spacing w:val="0"/>
          <w:w w:val="100"/>
          <w:sz w:val="32"/>
          <w:szCs w:val="32"/>
          <w:lang w:val="en-US" w:eastAsia="zh-CN"/>
        </w:rPr>
        <w:t>“图 四-27 能量机关示意图</w:t>
      </w:r>
      <w:r>
        <w:rPr>
          <w:rFonts w:hint="eastAsia" w:ascii="仿宋_GB2312" w:hAnsi="仿宋_GB2312" w:eastAsia="仿宋_GB2312" w:cs="仿宋_GB2312"/>
          <w:spacing w:val="0"/>
          <w:w w:val="100"/>
          <w:sz w:val="32"/>
          <w:szCs w:val="32"/>
          <w:lang w:val="en-US" w:eastAsia="zh-CN"/>
        </w:rPr>
        <w:fldChar w:fldCharType="end"/>
      </w:r>
      <w:r>
        <w:rPr>
          <w:rFonts w:hint="eastAsia" w:ascii="仿宋_GB2312" w:hAnsi="仿宋_GB2312" w:eastAsia="仿宋_GB2312" w:cs="仿宋_GB2312"/>
          <w:spacing w:val="0"/>
          <w:w w:val="100"/>
          <w:sz w:val="32"/>
          <w:szCs w:val="32"/>
          <w:lang w:val="en-US" w:eastAsia="zh-CN"/>
        </w:rPr>
        <w:t>” 所示的白色线框内）生成数学算式，使得数学算式计算结果为 24，即可成功激活能量机关。若连续击打两次数字可组成十位数，连续击打三次数字可组成百位数。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mc:AlternateContent>
          <mc:Choice Requires="wps">
            <w:drawing>
              <wp:anchor distT="0" distB="0" distL="114300" distR="114300" simplePos="0" relativeHeight="251681792" behindDoc="1" locked="0" layoutInCell="1" allowOverlap="1">
                <wp:simplePos x="0" y="0"/>
                <wp:positionH relativeFrom="page">
                  <wp:posOffset>1429385</wp:posOffset>
                </wp:positionH>
                <wp:positionV relativeFrom="paragraph">
                  <wp:posOffset>92710</wp:posOffset>
                </wp:positionV>
                <wp:extent cx="5006340" cy="981710"/>
                <wp:effectExtent l="0" t="0" r="3810" b="8890"/>
                <wp:wrapTopAndBottom/>
                <wp:docPr id="107" name="文本框 243"/>
                <wp:cNvGraphicFramePr/>
                <a:graphic xmlns:a="http://schemas.openxmlformats.org/drawingml/2006/main">
                  <a:graphicData uri="http://schemas.microsoft.com/office/word/2010/wordprocessingShape">
                    <wps:wsp>
                      <wps:cNvSpPr txBox="1"/>
                      <wps:spPr>
                        <a:xfrm>
                          <a:off x="0" y="0"/>
                          <a:ext cx="5006340" cy="981710"/>
                        </a:xfrm>
                        <a:prstGeom prst="rect">
                          <a:avLst/>
                        </a:prstGeom>
                        <a:solidFill>
                          <a:srgbClr val="F1F1F1"/>
                        </a:solidFill>
                        <a:ln>
                          <a:noFill/>
                        </a:ln>
                      </wps:spPr>
                      <wps:txbx>
                        <w:txbxContent>
                          <w:p>
                            <w:pPr>
                              <w:spacing w:before="0" w:line="321" w:lineRule="auto"/>
                              <w:ind w:left="28" w:right="2489" w:firstLine="0"/>
                              <w:jc w:val="both"/>
                              <w:rPr>
                                <w:b/>
                                <w:sz w:val="24"/>
                              </w:rPr>
                            </w:pPr>
                            <w:r>
                              <w:rPr>
                                <w:b/>
                                <w:sz w:val="24"/>
                              </w:rPr>
                              <w:t>示例一：＋7152</w:t>
                            </w:r>
                            <w:r>
                              <w:rPr>
                                <w:b/>
                                <w:spacing w:val="-10"/>
                                <w:sz w:val="24"/>
                              </w:rPr>
                              <w:t xml:space="preserve">，则依次击打 </w:t>
                            </w:r>
                            <w:r>
                              <w:rPr>
                                <w:b/>
                                <w:sz w:val="24"/>
                              </w:rPr>
                              <w:t>1、7、＋、5、＋、</w:t>
                            </w:r>
                            <w:r>
                              <w:rPr>
                                <w:b/>
                                <w:spacing w:val="-13"/>
                                <w:sz w:val="24"/>
                              </w:rPr>
                              <w:t xml:space="preserve">2 </w:t>
                            </w:r>
                            <w:r>
                              <w:rPr>
                                <w:b/>
                                <w:sz w:val="24"/>
                              </w:rPr>
                              <w:t>示例二：－3978</w:t>
                            </w:r>
                            <w:r>
                              <w:rPr>
                                <w:b/>
                                <w:spacing w:val="-10"/>
                                <w:sz w:val="24"/>
                              </w:rPr>
                              <w:t xml:space="preserve">，则依次击打 </w:t>
                            </w:r>
                            <w:r>
                              <w:rPr>
                                <w:b/>
                                <w:sz w:val="24"/>
                              </w:rPr>
                              <w:t>3、9、－、7、－、</w:t>
                            </w:r>
                            <w:r>
                              <w:rPr>
                                <w:b/>
                                <w:spacing w:val="-13"/>
                                <w:sz w:val="24"/>
                              </w:rPr>
                              <w:t xml:space="preserve">8 </w:t>
                            </w:r>
                            <w:r>
                              <w:rPr>
                                <w:b/>
                                <w:sz w:val="24"/>
                              </w:rPr>
                              <w:t>示例三：×4293</w:t>
                            </w:r>
                            <w:r>
                              <w:rPr>
                                <w:b/>
                                <w:spacing w:val="-9"/>
                                <w:sz w:val="24"/>
                              </w:rPr>
                              <w:t xml:space="preserve">，则依次击打 </w:t>
                            </w:r>
                            <w:r>
                              <w:rPr>
                                <w:b/>
                                <w:sz w:val="24"/>
                              </w:rPr>
                              <w:t>3、×、2、×、4</w:t>
                            </w:r>
                          </w:p>
                          <w:p>
                            <w:pPr>
                              <w:spacing w:before="0" w:line="305" w:lineRule="exact"/>
                              <w:ind w:left="28" w:right="0" w:firstLine="0"/>
                              <w:jc w:val="both"/>
                              <w:rPr>
                                <w:b/>
                                <w:sz w:val="24"/>
                              </w:rPr>
                            </w:pPr>
                            <w:r>
                              <w:rPr>
                                <w:b/>
                                <w:sz w:val="24"/>
                              </w:rPr>
                              <w:t>示例四：÷4146，则依次击打 1、4、4、÷、6</w:t>
                            </w:r>
                          </w:p>
                        </w:txbxContent>
                      </wps:txbx>
                      <wps:bodyPr lIns="0" tIns="0" rIns="0" bIns="0" upright="1"/>
                    </wps:wsp>
                  </a:graphicData>
                </a:graphic>
              </wp:anchor>
            </w:drawing>
          </mc:Choice>
          <mc:Fallback>
            <w:pict>
              <v:shape id="文本框 243" o:spid="_x0000_s1026" o:spt="202" type="#_x0000_t202" style="position:absolute;left:0pt;margin-left:112.55pt;margin-top:7.3pt;height:77.3pt;width:394.2pt;mso-position-horizontal-relative:page;mso-wrap-distance-bottom:0pt;mso-wrap-distance-top:0pt;z-index:-251634688;mso-width-relative:page;mso-height-relative:page;" fillcolor="#F1F1F1" filled="t" stroked="f" coordsize="21600,21600" o:gfxdata="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fU3NdcAAAALAQAADwAAAAAAAAABACAA&#10;AAAiAAAAZHJzL2Rvd25yZXYueG1sUEsBAhQAFAAAAAgAh07iQEofkOPVAQAAnwMAAA4AAAAAAAAA&#10;AQAgAAAAJgEAAGRycy9lMm9Eb2MueG1sUEsFBgAAAAAGAAYAWQEAAG0FAAAAAA==&#10;">
                <v:fill on="t" focussize="0,0"/>
                <v:stroke on="f"/>
                <v:imagedata o:title=""/>
                <o:lock v:ext="edit" aspectratio="f"/>
                <v:textbox inset="0mm,0mm,0mm,0mm">
                  <w:txbxContent>
                    <w:p>
                      <w:pPr>
                        <w:spacing w:before="0" w:line="321" w:lineRule="auto"/>
                        <w:ind w:left="28" w:right="2489" w:firstLine="0"/>
                        <w:jc w:val="both"/>
                        <w:rPr>
                          <w:b/>
                          <w:sz w:val="24"/>
                        </w:rPr>
                      </w:pPr>
                      <w:r>
                        <w:rPr>
                          <w:b/>
                          <w:sz w:val="24"/>
                        </w:rPr>
                        <w:t>示例一：＋7152</w:t>
                      </w:r>
                      <w:r>
                        <w:rPr>
                          <w:b/>
                          <w:spacing w:val="-10"/>
                          <w:sz w:val="24"/>
                        </w:rPr>
                        <w:t xml:space="preserve">，则依次击打 </w:t>
                      </w:r>
                      <w:r>
                        <w:rPr>
                          <w:b/>
                          <w:sz w:val="24"/>
                        </w:rPr>
                        <w:t>1、7、＋、5、＋、</w:t>
                      </w:r>
                      <w:r>
                        <w:rPr>
                          <w:b/>
                          <w:spacing w:val="-13"/>
                          <w:sz w:val="24"/>
                        </w:rPr>
                        <w:t xml:space="preserve">2 </w:t>
                      </w:r>
                      <w:r>
                        <w:rPr>
                          <w:b/>
                          <w:sz w:val="24"/>
                        </w:rPr>
                        <w:t>示例二：－3978</w:t>
                      </w:r>
                      <w:r>
                        <w:rPr>
                          <w:b/>
                          <w:spacing w:val="-10"/>
                          <w:sz w:val="24"/>
                        </w:rPr>
                        <w:t xml:space="preserve">，则依次击打 </w:t>
                      </w:r>
                      <w:r>
                        <w:rPr>
                          <w:b/>
                          <w:sz w:val="24"/>
                        </w:rPr>
                        <w:t>3、9、－、7、－、</w:t>
                      </w:r>
                      <w:r>
                        <w:rPr>
                          <w:b/>
                          <w:spacing w:val="-13"/>
                          <w:sz w:val="24"/>
                        </w:rPr>
                        <w:t xml:space="preserve">8 </w:t>
                      </w:r>
                      <w:r>
                        <w:rPr>
                          <w:b/>
                          <w:sz w:val="24"/>
                        </w:rPr>
                        <w:t>示例三：×4293</w:t>
                      </w:r>
                      <w:r>
                        <w:rPr>
                          <w:b/>
                          <w:spacing w:val="-9"/>
                          <w:sz w:val="24"/>
                        </w:rPr>
                        <w:t xml:space="preserve">，则依次击打 </w:t>
                      </w:r>
                      <w:r>
                        <w:rPr>
                          <w:b/>
                          <w:sz w:val="24"/>
                        </w:rPr>
                        <w:t>3、×、2、×、4</w:t>
                      </w:r>
                    </w:p>
                    <w:p>
                      <w:pPr>
                        <w:spacing w:before="0" w:line="305" w:lineRule="exact"/>
                        <w:ind w:left="28" w:right="0" w:firstLine="0"/>
                        <w:jc w:val="both"/>
                        <w:rPr>
                          <w:b/>
                          <w:sz w:val="24"/>
                        </w:rPr>
                      </w:pPr>
                      <w:r>
                        <w:rPr>
                          <w:b/>
                          <w:sz w:val="24"/>
                        </w:rPr>
                        <w:t>示例四：÷4146，则依次击打 1、4、4、÷、6</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rPr>
        <w:t>注释：在数学中，算式是指在进行数（或代数式）的计算时所列出的式子， 包括数字和运算符号四则运算等。例如×4293，击打 2、4 无法激活能量机关。</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能量机关状态可分为：可激活、正在激活、激活成功、激活失败和冷却。</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57"/>
        <w:gridCol w:w="1279"/>
        <w:gridCol w:w="38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参数名</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参数值</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参数解释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可激活状态的刷新周期</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 秒</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spacing w:val="0"/>
                <w:w w:val="100"/>
                <w:sz w:val="24"/>
              </w:rPr>
            </w:pPr>
            <w:r>
              <w:rPr>
                <w:spacing w:val="0"/>
                <w:w w:val="100"/>
                <w:sz w:val="24"/>
              </w:rPr>
              <w:t>当能量机关处于可激活状态时的刷新速度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leftChars="0" w:right="0" w:firstLine="0" w:firstLineChars="0"/>
              <w:jc w:val="center"/>
              <w:textAlignment w:val="auto"/>
              <w:rPr>
                <w:b/>
                <w:spacing w:val="0"/>
                <w:w w:val="100"/>
                <w:sz w:val="24"/>
              </w:rPr>
            </w:pPr>
            <w:r>
              <w:rPr>
                <w:b/>
                <w:spacing w:val="0"/>
                <w:w w:val="100"/>
                <w:sz w:val="24"/>
              </w:rPr>
              <w:t>正在激活状态的最长打击间隔</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 秒</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当能量机关处于正在激活状态，必须在此时时间内击中下一个正确的电子视觉标签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激活成功状态的持续时间</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 秒</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能量机关显示“ATK”字母的持续时间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冷却状态的持续时间</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50 秒</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400" w:lineRule="atLeast"/>
              <w:ind w:left="0" w:right="0"/>
              <w:jc w:val="center"/>
              <w:textAlignment w:val="auto"/>
              <w:rPr>
                <w:spacing w:val="0"/>
                <w:w w:val="100"/>
                <w:sz w:val="24"/>
              </w:rPr>
            </w:pPr>
            <w:r>
              <w:rPr>
                <w:spacing w:val="0"/>
                <w:w w:val="100"/>
                <w:sz w:val="24"/>
              </w:rPr>
              <w:t>能量机关冷却状态的持续时间，在此状态下能量机关将显示冷却倒计时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3257"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单次激活窗口期</w:t>
            </w:r>
          </w:p>
        </w:tc>
        <w:tc>
          <w:tcPr>
            <w:tcW w:w="127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 秒</w:t>
            </w:r>
          </w:p>
        </w:tc>
        <w:tc>
          <w:tcPr>
            <w:tcW w:w="382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单次激活能量机关的时间限制</w:t>
            </w:r>
          </w:p>
        </w:tc>
      </w:tr>
    </w:tbl>
    <w:p>
      <w:pPr>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4"/>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（1）可激活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在比赛开始后，能量机关在被打击前的状态为可激活状态。在可激活状态下， 能量机关会显示一串随机的数字，并按照 5 秒的周期不断刷新。</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3"/>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9"/>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spacing w:val="0"/>
          <w:w w:val="100"/>
        </w:rPr>
        <w:drawing>
          <wp:anchor distT="0" distB="0" distL="0" distR="0" simplePos="0" relativeHeight="251670528" behindDoc="0" locked="0" layoutInCell="1" allowOverlap="1">
            <wp:simplePos x="0" y="0"/>
            <wp:positionH relativeFrom="page">
              <wp:posOffset>1140460</wp:posOffset>
            </wp:positionH>
            <wp:positionV relativeFrom="paragraph">
              <wp:posOffset>59055</wp:posOffset>
            </wp:positionV>
            <wp:extent cx="5163185" cy="1349375"/>
            <wp:effectExtent l="0" t="0" r="18415" b="3175"/>
            <wp:wrapTopAndBottom/>
            <wp:docPr id="108"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3.jpeg"/>
                    <pic:cNvPicPr>
                      <a:picLocks noChangeAspect="1"/>
                    </pic:cNvPicPr>
                  </pic:nvPicPr>
                  <pic:blipFill>
                    <a:blip r:embed="rId96" cstate="print"/>
                    <a:stretch>
                      <a:fillRect/>
                    </a:stretch>
                  </pic:blipFill>
                  <pic:spPr>
                    <a:xfrm>
                      <a:off x="0" y="0"/>
                      <a:ext cx="5163185" cy="1349375"/>
                    </a:xfrm>
                    <a:prstGeom prst="rect">
                      <a:avLst/>
                    </a:prstGeom>
                  </pic:spPr>
                </pic:pic>
              </a:graphicData>
            </a:graphic>
          </wp:anchor>
        </w:drawing>
      </w:r>
      <w:r>
        <w:rPr>
          <w:rFonts w:hint="eastAsia" w:ascii="仿宋_GB2312" w:hAnsi="仿宋_GB2312" w:eastAsia="仿宋_GB2312" w:cs="仿宋_GB2312"/>
          <w:spacing w:val="0"/>
          <w:w w:val="100"/>
          <w:sz w:val="32"/>
          <w:szCs w:val="32"/>
        </w:rPr>
        <w:t>图 五-4 能量机关可激活状态示意图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（2）正在激活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符号位电子视觉标签被击中后由原来的符号变成“↑”，若 1 秒内击中数字位电子视觉标签，则该符号位电子视觉标签立即恢复为击打前符号。</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数字位电子视觉标签被击中后由原来的数字变为“↑”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3"/>
        </w:rPr>
      </w:pPr>
      <w:r>
        <w:rPr>
          <w:spacing w:val="0"/>
          <w:w w:val="100"/>
        </w:rPr>
        <w:drawing>
          <wp:anchor distT="0" distB="0" distL="0" distR="0" simplePos="0" relativeHeight="251671552" behindDoc="0" locked="0" layoutInCell="1" allowOverlap="1">
            <wp:simplePos x="0" y="0"/>
            <wp:positionH relativeFrom="page">
              <wp:posOffset>1539240</wp:posOffset>
            </wp:positionH>
            <wp:positionV relativeFrom="paragraph">
              <wp:posOffset>137160</wp:posOffset>
            </wp:positionV>
            <wp:extent cx="4445000" cy="1165860"/>
            <wp:effectExtent l="0" t="0" r="12700" b="15240"/>
            <wp:wrapTopAndBottom/>
            <wp:docPr id="109"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4.jpeg"/>
                    <pic:cNvPicPr>
                      <a:picLocks noChangeAspect="1"/>
                    </pic:cNvPicPr>
                  </pic:nvPicPr>
                  <pic:blipFill>
                    <a:blip r:embed="rId69" cstate="print"/>
                    <a:stretch>
                      <a:fillRect/>
                    </a:stretch>
                  </pic:blipFill>
                  <pic:spPr>
                    <a:xfrm>
                      <a:off x="0" y="0"/>
                      <a:ext cx="4445149" cy="1165860"/>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0"/>
        </w:rPr>
      </w:pP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五-5 能量机关正在激活状态示意图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（3）激活成功</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若机器人按照要求依次击中对应的电子视觉标签，使得数字（从左到右）从小到大排列，即视为成功激活能量机关，能量机关的电子视觉标签将显示下图所示字符。激活成功状态将持续 10 秒，之后能量机关进入冷却状态。</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r>
        <w:rPr>
          <w:spacing w:val="0"/>
          <w:w w:val="100"/>
        </w:rPr>
        <w:drawing>
          <wp:anchor distT="0" distB="0" distL="0" distR="0" simplePos="0" relativeHeight="251671552" behindDoc="0" locked="0" layoutInCell="1" allowOverlap="1">
            <wp:simplePos x="0" y="0"/>
            <wp:positionH relativeFrom="page">
              <wp:posOffset>1489075</wp:posOffset>
            </wp:positionH>
            <wp:positionV relativeFrom="paragraph">
              <wp:posOffset>119380</wp:posOffset>
            </wp:positionV>
            <wp:extent cx="4609465" cy="1219200"/>
            <wp:effectExtent l="0" t="0" r="635" b="0"/>
            <wp:wrapTopAndBottom/>
            <wp:docPr id="110"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5.jpeg"/>
                    <pic:cNvPicPr>
                      <a:picLocks noChangeAspect="1"/>
                    </pic:cNvPicPr>
                  </pic:nvPicPr>
                  <pic:blipFill>
                    <a:blip r:embed="rId70" cstate="print"/>
                    <a:stretch>
                      <a:fillRect/>
                    </a:stretch>
                  </pic:blipFill>
                  <pic:spPr>
                    <a:xfrm>
                      <a:off x="0" y="0"/>
                      <a:ext cx="4609243" cy="1219200"/>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五-6 能量机关激活成功示意图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注意：在激活成功状态下，需要任意一台地面机器人通过图传模块识别到“ATK”三个字母后，才会获得能量机关增益效果。</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（4）激活失败</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激活过程中，若出现以两种情况，则此次激活失败，能量机关进入冷却状态，持续 2 秒，同时提醒激活失败的原因。</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①超过 1 秒未能成功击中电子视觉标签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②击中不正确的电子视觉标签</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30"/>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显示内容</w:t>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激活失败的原因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0"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1"/>
                <w:szCs w:val="24"/>
              </w:rPr>
            </w:pPr>
            <w:r>
              <w:rPr>
                <w:spacing w:val="0"/>
                <w:w w:val="100"/>
                <w:sz w:val="21"/>
                <w:szCs w:val="24"/>
              </w:rPr>
              <w:drawing>
                <wp:inline distT="0" distB="0" distL="0" distR="0">
                  <wp:extent cx="3087370" cy="809625"/>
                  <wp:effectExtent l="0" t="0" r="0" b="0"/>
                  <wp:docPr id="11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6.jpeg"/>
                          <pic:cNvPicPr>
                            <a:picLocks noChangeAspect="1"/>
                          </pic:cNvPicPr>
                        </pic:nvPicPr>
                        <pic:blipFill>
                          <a:blip r:embed="rId71" cstate="print"/>
                          <a:stretch>
                            <a:fillRect/>
                          </a:stretch>
                        </pic:blipFill>
                        <pic:spPr>
                          <a:xfrm>
                            <a:off x="0" y="0"/>
                            <a:ext cx="3087917" cy="809625"/>
                          </a:xfrm>
                          <a:prstGeom prst="rect">
                            <a:avLst/>
                          </a:prstGeom>
                        </pic:spPr>
                      </pic:pic>
                    </a:graphicData>
                  </a:graphic>
                </wp:inline>
              </w:drawing>
            </w:r>
          </w:p>
        </w:tc>
        <w:tc>
          <w:tcPr>
            <w:tcW w:w="2835" w:type="dxa"/>
            <w:vAlign w:val="center"/>
          </w:tcPr>
          <w:p>
            <w:pPr>
              <w:pStyle w:val="8"/>
              <w:keepNext w:val="0"/>
              <w:keepLines w:val="0"/>
              <w:pageBreakBefore w:val="0"/>
              <w:widowControl w:val="0"/>
              <w:numPr>
                <w:ilvl w:val="0"/>
                <w:numId w:val="7"/>
              </w:numPr>
              <w:tabs>
                <w:tab w:val="left" w:pos="527"/>
                <w:tab w:val="left" w:pos="528"/>
              </w:tabs>
              <w:kinsoku/>
              <w:wordWrap/>
              <w:overflowPunct/>
              <w:topLinePunct w:val="0"/>
              <w:autoSpaceDE w:val="0"/>
              <w:autoSpaceDN w:val="0"/>
              <w:bidi w:val="0"/>
              <w:adjustRightInd/>
              <w:snapToGrid/>
              <w:spacing w:before="0" w:after="0" w:line="312" w:lineRule="auto"/>
              <w:ind w:left="0" w:right="0" w:hanging="42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超过1秒未能成功击中电子视觉标签</w:t>
            </w:r>
          </w:p>
          <w:p>
            <w:pPr>
              <w:pStyle w:val="8"/>
              <w:keepNext w:val="0"/>
              <w:keepLines w:val="0"/>
              <w:pageBreakBefore w:val="0"/>
              <w:widowControl w:val="0"/>
              <w:numPr>
                <w:ilvl w:val="0"/>
                <w:numId w:val="7"/>
              </w:numPr>
              <w:tabs>
                <w:tab w:val="left" w:pos="527"/>
                <w:tab w:val="left" w:pos="528"/>
              </w:tabs>
              <w:kinsoku/>
              <w:wordWrap/>
              <w:overflowPunct/>
              <w:topLinePunct w:val="0"/>
              <w:autoSpaceDE w:val="0"/>
              <w:autoSpaceDN w:val="0"/>
              <w:bidi w:val="0"/>
              <w:adjustRightInd/>
              <w:snapToGrid/>
              <w:spacing w:before="0" w:after="0" w:line="312" w:lineRule="auto"/>
              <w:ind w:left="0" w:right="0" w:hanging="42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超过3秒未激活能量机关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9" w:hRule="atLeast"/>
          <w:jc w:val="center"/>
        </w:trPr>
        <w:tc>
          <w:tcPr>
            <w:tcW w:w="553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1"/>
                <w:szCs w:val="24"/>
              </w:rPr>
            </w:pPr>
            <w:r>
              <w:rPr>
                <w:spacing w:val="0"/>
                <w:w w:val="100"/>
                <w:sz w:val="21"/>
                <w:szCs w:val="24"/>
              </w:rPr>
              <w:drawing>
                <wp:inline distT="0" distB="0" distL="0" distR="0">
                  <wp:extent cx="3080385" cy="809625"/>
                  <wp:effectExtent l="0" t="0" r="0" b="0"/>
                  <wp:docPr id="112"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7.jpeg"/>
                          <pic:cNvPicPr>
                            <a:picLocks noChangeAspect="1"/>
                          </pic:cNvPicPr>
                        </pic:nvPicPr>
                        <pic:blipFill>
                          <a:blip r:embed="rId72" cstate="print"/>
                          <a:stretch>
                            <a:fillRect/>
                          </a:stretch>
                        </pic:blipFill>
                        <pic:spPr>
                          <a:xfrm>
                            <a:off x="0" y="0"/>
                            <a:ext cx="3080935" cy="809625"/>
                          </a:xfrm>
                          <a:prstGeom prst="rect">
                            <a:avLst/>
                          </a:prstGeom>
                        </pic:spPr>
                      </pic:pic>
                    </a:graphicData>
                  </a:graphic>
                </wp:inline>
              </w:drawing>
            </w:r>
          </w:p>
        </w:tc>
        <w:tc>
          <w:tcPr>
            <w:tcW w:w="2835"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en-US" w:eastAsia="zh-CN" w:bidi="zh-CN"/>
              </w:rPr>
              <w:t>未</w:t>
            </w:r>
            <w:r>
              <w:rPr>
                <w:rFonts w:hint="eastAsia" w:ascii="仿宋_GB2312" w:hAnsi="仿宋_GB2312" w:eastAsia="仿宋_GB2312" w:cs="仿宋_GB2312"/>
                <w:spacing w:val="0"/>
                <w:w w:val="100"/>
                <w:sz w:val="28"/>
                <w:szCs w:val="28"/>
                <w:lang w:val="zh-CN" w:eastAsia="zh-CN" w:bidi="zh-CN"/>
              </w:rPr>
              <w:t>击中</w:t>
            </w:r>
            <w:r>
              <w:rPr>
                <w:rFonts w:hint="eastAsia" w:ascii="仿宋_GB2312" w:hAnsi="仿宋_GB2312" w:eastAsia="仿宋_GB2312" w:cs="仿宋_GB2312"/>
                <w:spacing w:val="0"/>
                <w:w w:val="100"/>
                <w:sz w:val="28"/>
                <w:szCs w:val="28"/>
                <w:lang w:val="en-US" w:eastAsia="zh-CN" w:bidi="zh-CN"/>
              </w:rPr>
              <w:t>正确</w:t>
            </w:r>
            <w:r>
              <w:rPr>
                <w:rFonts w:hint="eastAsia" w:ascii="仿宋_GB2312" w:hAnsi="仿宋_GB2312" w:eastAsia="仿宋_GB2312" w:cs="仿宋_GB2312"/>
                <w:spacing w:val="0"/>
                <w:w w:val="100"/>
                <w:sz w:val="28"/>
                <w:szCs w:val="28"/>
                <w:lang w:val="zh-CN" w:eastAsia="zh-CN" w:bidi="zh-CN"/>
              </w:rPr>
              <w:t>的</w:t>
            </w:r>
          </w:p>
          <w:p>
            <w:pPr>
              <w:pStyle w:val="8"/>
              <w:keepNext w:val="0"/>
              <w:keepLines w:val="0"/>
              <w:pageBreakBefore w:val="0"/>
              <w:widowControl w:val="0"/>
              <w:kinsoku/>
              <w:wordWrap/>
              <w:overflowPunct/>
              <w:topLinePunct w:val="0"/>
              <w:autoSpaceDE w:val="0"/>
              <w:autoSpaceDN w:val="0"/>
              <w:bidi w:val="0"/>
              <w:adjustRightInd/>
              <w:snapToGrid/>
              <w:spacing w:before="0" w:after="0" w:line="312" w:lineRule="auto"/>
              <w:ind w:left="0" w:right="0"/>
              <w:jc w:val="center"/>
              <w:textAlignment w:val="auto"/>
              <w:rPr>
                <w:rFonts w:hint="eastAsia" w:ascii="仿宋_GB2312" w:hAnsi="仿宋_GB2312" w:eastAsia="仿宋_GB2312" w:cs="仿宋_GB2312"/>
                <w:spacing w:val="0"/>
                <w:w w:val="100"/>
                <w:sz w:val="28"/>
                <w:szCs w:val="28"/>
                <w:lang w:val="zh-CN" w:eastAsia="zh-CN" w:bidi="zh-CN"/>
              </w:rPr>
            </w:pPr>
            <w:r>
              <w:rPr>
                <w:rFonts w:hint="eastAsia" w:ascii="仿宋_GB2312" w:hAnsi="仿宋_GB2312" w:eastAsia="仿宋_GB2312" w:cs="仿宋_GB2312"/>
                <w:spacing w:val="0"/>
                <w:w w:val="100"/>
                <w:sz w:val="28"/>
                <w:szCs w:val="28"/>
                <w:lang w:val="zh-CN" w:eastAsia="zh-CN" w:bidi="zh-CN"/>
              </w:rPr>
              <w:t>电子视觉标签</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五-7 能量机关激活失败示意图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5.冷却状态</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能量机关的冷却状态如下图所示。能量机关的冷却状态持续 50 秒，在冷却状态时，能量机关会显示冷却倒计时，精确至 0.1 秒。例如：下图所示情况表示冷却时间还剩 10.9 秒。</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7"/>
        </w:rPr>
      </w:pPr>
      <w:r>
        <w:rPr>
          <w:spacing w:val="0"/>
          <w:w w:val="100"/>
        </w:rPr>
        <w:drawing>
          <wp:anchor distT="0" distB="0" distL="0" distR="0" simplePos="0" relativeHeight="251671552" behindDoc="0" locked="0" layoutInCell="1" allowOverlap="1">
            <wp:simplePos x="0" y="0"/>
            <wp:positionH relativeFrom="page">
              <wp:posOffset>1238885</wp:posOffset>
            </wp:positionH>
            <wp:positionV relativeFrom="paragraph">
              <wp:posOffset>167640</wp:posOffset>
            </wp:positionV>
            <wp:extent cx="5072380" cy="1330325"/>
            <wp:effectExtent l="0" t="0" r="13970" b="3175"/>
            <wp:wrapTopAndBottom/>
            <wp:docPr id="11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png"/>
                    <pic:cNvPicPr>
                      <a:picLocks noChangeAspect="1"/>
                    </pic:cNvPicPr>
                  </pic:nvPicPr>
                  <pic:blipFill>
                    <a:blip r:embed="rId73" cstate="print"/>
                    <a:stretch>
                      <a:fillRect/>
                    </a:stretch>
                  </pic:blipFill>
                  <pic:spPr>
                    <a:xfrm>
                      <a:off x="0" y="0"/>
                      <a:ext cx="5072326" cy="1330642"/>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五-8 能量机关冷却状态示意图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（八） 空中机器人相关机制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1.空中机器人投弹</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比赛开始前，双方的飞手直接获取 1 颗大弹丸，可直接为空中机器人补弹。当一方空中机器人首次将大弹丸投入对方基地接收区后，对方基地护甲值临时减少 10 点，持续时间 30 秒；随后每次大弹丸投入对方基地接收区，对方基地护甲值临时减少 20 点，持续时间 30 秒，护甲值减少效果不叠加。大弹丸检测间隔为 5 秒，每次大弹丸成功投入基地接收区后均会刷新持续时间。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mc:AlternateContent>
          <mc:Choice Requires="wps">
            <w:drawing>
              <wp:anchor distT="0" distB="0" distL="114300" distR="114300" simplePos="0" relativeHeight="251674624" behindDoc="1" locked="0" layoutInCell="1" allowOverlap="1">
                <wp:simplePos x="0" y="0"/>
                <wp:positionH relativeFrom="page">
                  <wp:posOffset>984250</wp:posOffset>
                </wp:positionH>
                <wp:positionV relativeFrom="paragraph">
                  <wp:posOffset>184785</wp:posOffset>
                </wp:positionV>
                <wp:extent cx="5641340" cy="1924685"/>
                <wp:effectExtent l="0" t="0" r="16510" b="18415"/>
                <wp:wrapTopAndBottom/>
                <wp:docPr id="114" name="文本框 41"/>
                <wp:cNvGraphicFramePr/>
                <a:graphic xmlns:a="http://schemas.openxmlformats.org/drawingml/2006/main">
                  <a:graphicData uri="http://schemas.microsoft.com/office/word/2010/wordprocessingShape">
                    <wps:wsp>
                      <wps:cNvSpPr txBox="1"/>
                      <wps:spPr>
                        <a:xfrm>
                          <a:off x="0" y="0"/>
                          <a:ext cx="5641340" cy="1924685"/>
                        </a:xfrm>
                        <a:prstGeom prst="rect">
                          <a:avLst/>
                        </a:prstGeom>
                        <a:solidFill>
                          <a:srgbClr val="F1F1F1"/>
                        </a:solidFill>
                        <a:ln>
                          <a:noFill/>
                        </a:ln>
                      </wps:spPr>
                      <wps:txbx>
                        <w:txbxContent>
                          <w:p>
                            <w:pPr>
                              <w:spacing w:before="0" w:line="242" w:lineRule="auto"/>
                              <w:ind w:left="28" w:right="24"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示例：当一方空中机器人首次将大弹丸投入对方基地接收区后，若对方基地护甲值当前为 50 点，则会临时减至 40 点，持续时间 30 秒；若 5 秒内将第2 颗大弹丸投入对方基地接收区，则投入无效；若第 6 秒时将第 3 颗大弹丸投入对方基地接收区，对方基地护甲值临时降至 30 点，同时刷新持续时间为 30 秒。若第 12 秒时将第 4 颗大弹丸投入对方基地接收区，对方基地护甲值临时降低至 30 点，同时刷新持续时间为 30 秒。</w:t>
                            </w:r>
                          </w:p>
                        </w:txbxContent>
                      </wps:txbx>
                      <wps:bodyPr lIns="0" tIns="0" rIns="0" bIns="0" upright="1"/>
                    </wps:wsp>
                  </a:graphicData>
                </a:graphic>
              </wp:anchor>
            </w:drawing>
          </mc:Choice>
          <mc:Fallback>
            <w:pict>
              <v:shape id="文本框 41" o:spid="_x0000_s1026" o:spt="202" type="#_x0000_t202" style="position:absolute;left:0pt;margin-left:77.5pt;margin-top:14.55pt;height:151.55pt;width:444.2pt;mso-position-horizontal-relative:page;mso-wrap-distance-bottom:0pt;mso-wrap-distance-top:0pt;z-index:-251641856;mso-width-relative:page;mso-height-relative:page;" fillcolor="#F1F1F1" filled="t" stroked="f" coordsize="21600,21600" o:gfxdata="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heHGZ9cAAAALAQAADwAAAAAAAAABACAAAAAi&#10;AAAAZHJzL2Rvd25yZXYueG1sUEsBAhQAFAAAAAgAh07iQFi2yM3SAQAAnwMAAA4AAAAAAAAAAQAg&#10;AAAAJgEAAGRycy9lMm9Eb2MueG1sUEsFBgAAAAAGAAYAWQEAAGoFAAAAAA==&#10;">
                <v:fill on="t" focussize="0,0"/>
                <v:stroke on="f"/>
                <v:imagedata o:title=""/>
                <o:lock v:ext="edit" aspectratio="f"/>
                <v:textbox inset="0mm,0mm,0mm,0mm">
                  <w:txbxContent>
                    <w:p>
                      <w:pPr>
                        <w:spacing w:before="0" w:line="242" w:lineRule="auto"/>
                        <w:ind w:left="28" w:right="24" w:firstLine="0"/>
                        <w:jc w:val="left"/>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示例：当一方空中机器人首次将大弹丸投入对方基地接收区后，若对方基地护甲值当前为 50 点，则会临时减至 40 点，持续时间 30 秒；若 5 秒内将第2 颗大弹丸投入对方基地接收区，则投入无效；若第 6 秒时将第 3 颗大弹丸投入对方基地接收区，对方基地护甲值临时降至 30 点，同时刷新持续时间为 30 秒。若第 12 秒时将第 4 颗大弹丸投入对方基地接收区，对方基地护甲值临时降低至 30 点，同时刷新持续时间为 30 秒。</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rPr>
        <w:t>注意：基地接收区在自动阶段屏蔽大弹丸检测，在手动阶段开启大弹丸检测。</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2.基地接收区</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基地接收区是基地能够有效接收机器人所投掷的大弹丸，接收装置呈漏斗状，最大截面为154mm*205m，基地接收区如下图所示：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440" w:leftChars="-200" w:right="0"/>
        <w:textAlignment w:val="auto"/>
        <w:rPr>
          <w:spacing w:val="0"/>
          <w:w w:val="10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550" w:leftChars="-250" w:right="0"/>
        <w:textAlignment w:val="auto"/>
        <w:rPr>
          <w:spacing w:val="0"/>
          <w:w w:val="100"/>
          <w:sz w:val="26"/>
        </w:rPr>
      </w:pPr>
      <w:r>
        <w:rPr>
          <w:spacing w:val="0"/>
          <w:w w:val="100"/>
        </w:rPr>
        <w:drawing>
          <wp:inline distT="0" distB="0" distL="114300" distR="114300">
            <wp:extent cx="5448300" cy="5886450"/>
            <wp:effectExtent l="0" t="0" r="0" b="0"/>
            <wp:docPr id="1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
                    <pic:cNvPicPr>
                      <a:picLocks noChangeAspect="1"/>
                    </pic:cNvPicPr>
                  </pic:nvPicPr>
                  <pic:blipFill>
                    <a:blip r:embed="rId97"/>
                    <a:stretch>
                      <a:fillRect/>
                    </a:stretch>
                  </pic:blipFill>
                  <pic:spPr>
                    <a:xfrm>
                      <a:off x="0" y="0"/>
                      <a:ext cx="5448300" cy="5886450"/>
                    </a:xfrm>
                    <a:prstGeom prst="rect">
                      <a:avLst/>
                    </a:prstGeom>
                    <a:noFill/>
                    <a:ln>
                      <a:noFill/>
                    </a:ln>
                  </pic:spPr>
                </pic:pic>
              </a:graphicData>
            </a:graphic>
          </wp:inline>
        </w:drawing>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b w:val="0"/>
          <w:bCs w:val="0"/>
          <w:spacing w:val="0"/>
          <w:w w:val="100"/>
          <w:sz w:val="32"/>
          <w:szCs w:val="32"/>
        </w:rPr>
      </w:pPr>
      <w:r>
        <w:rPr>
          <w:rFonts w:hint="eastAsia" w:ascii="仿宋_GB2312" w:hAnsi="仿宋_GB2312" w:eastAsia="仿宋_GB2312" w:cs="仿宋_GB2312"/>
          <w:b w:val="0"/>
          <w:bCs w:val="0"/>
          <w:spacing w:val="0"/>
          <w:w w:val="100"/>
          <w:sz w:val="32"/>
          <w:szCs w:val="32"/>
        </w:rPr>
        <w:t>图 五-9 基地接收区示意图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（九）枪口热量机制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设定机器人的枪口热量上限为 Q0，当前枪口热量为 Q1，裁判系统每检测到一发弹丸，当前枪口热量 Q1 增加 10（与弹丸的初速度无关）。枪口热量按 10 Hz 的频率结算冷却，每个检测周期热量冷却值 = 每秒冷却值 / 10。若 Q1 ≥ 1.5 * Q0，则该机器人对应操作手电脑的第一视角可视度降低，客户端的第一视角如下图所示（效果仅作参考，实际使用以最新客户端显示为准），同时，每 100 ms 扣除血量 = ((Q1 - Q0) / 200) * 上限血量。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注意：因发射机构禁用存在链路延迟，参赛队伍需主动进行热量控制。</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spacing w:val="0"/>
          <w:w w:val="100"/>
          <w:sz w:val="32"/>
          <w:szCs w:val="32"/>
        </w:rPr>
      </w:pPr>
      <w:r>
        <w:rPr>
          <w:spacing w:val="0"/>
          <w:w w:val="100"/>
          <w:sz w:val="32"/>
          <w:szCs w:val="32"/>
        </w:rPr>
        <w:drawing>
          <wp:inline distT="0" distB="0" distL="0" distR="0">
            <wp:extent cx="5726430" cy="3644265"/>
            <wp:effectExtent l="0" t="0" r="7620" b="13335"/>
            <wp:docPr id="116"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jpeg"/>
                    <pic:cNvPicPr>
                      <a:picLocks noChangeAspect="1"/>
                    </pic:cNvPicPr>
                  </pic:nvPicPr>
                  <pic:blipFill>
                    <a:blip r:embed="rId77" cstate="print"/>
                    <a:stretch>
                      <a:fillRect/>
                    </a:stretch>
                  </pic:blipFill>
                  <pic:spPr>
                    <a:xfrm>
                      <a:off x="0" y="0"/>
                      <a:ext cx="5726430" cy="3644265"/>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afterLines="50"/>
        <w:ind w:left="0" w:right="0"/>
        <w:jc w:val="center"/>
        <w:textAlignment w:val="auto"/>
        <w:rPr>
          <w:spacing w:val="0"/>
          <w:w w:val="100"/>
          <w:sz w:val="32"/>
          <w:szCs w:val="32"/>
        </w:rPr>
      </w:pPr>
      <w:r>
        <w:rPr>
          <w:spacing w:val="0"/>
          <w:w w:val="100"/>
          <w:sz w:val="32"/>
          <w:szCs w:val="32"/>
        </w:rPr>
        <w:t>图 五-10 操作手第一视角示意图</w:t>
      </w:r>
    </w:p>
    <w:p>
      <w:pPr>
        <w:pStyle w:val="3"/>
        <w:keepNext w:val="0"/>
        <w:keepLines w:val="0"/>
        <w:pageBreakBefore w:val="0"/>
        <w:widowControl w:val="0"/>
        <w:kinsoku/>
        <w:wordWrap/>
        <w:overflowPunct/>
        <w:topLinePunct w:val="0"/>
        <w:autoSpaceDE w:val="0"/>
        <w:autoSpaceDN w:val="0"/>
        <w:bidi w:val="0"/>
        <w:adjustRightInd/>
        <w:snapToGrid/>
        <w:spacing w:before="0" w:after="0" w:afterLines="50"/>
        <w:ind w:left="0" w:right="0"/>
        <w:jc w:val="center"/>
        <w:textAlignment w:val="auto"/>
        <w:rPr>
          <w:spacing w:val="0"/>
          <w:w w:val="100"/>
          <w:sz w:val="32"/>
          <w:szCs w:val="32"/>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firstLine="640" w:firstLineChars="200"/>
        <w:jc w:val="both"/>
        <w:textAlignment w:val="auto"/>
        <w:rPr>
          <w:spacing w:val="0"/>
          <w:w w:val="100"/>
          <w:sz w:val="20"/>
        </w:rPr>
      </w:pPr>
      <w:r>
        <w:rPr>
          <w:spacing w:val="0"/>
          <w:w w:val="100"/>
          <w:sz w:val="32"/>
          <w:szCs w:val="32"/>
        </w:rPr>
        <w:t>枪口热量冷却逻辑如下图所示：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center"/>
        <w:textAlignment w:val="auto"/>
        <w:rPr>
          <w:spacing w:val="0"/>
          <w:w w:val="100"/>
          <w:sz w:val="20"/>
        </w:rPr>
      </w:pPr>
      <w:r>
        <w:rPr>
          <w:spacing w:val="0"/>
          <w:w w:val="100"/>
        </w:rPr>
        <w:drawing>
          <wp:inline distT="0" distB="0" distL="114300" distR="114300">
            <wp:extent cx="3363595" cy="5537200"/>
            <wp:effectExtent l="0" t="0" r="0" b="0"/>
            <wp:docPr id="1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7"/>
                    <pic:cNvPicPr>
                      <a:picLocks noChangeAspect="1"/>
                    </pic:cNvPicPr>
                  </pic:nvPicPr>
                  <pic:blipFill>
                    <a:blip r:embed="rId78"/>
                    <a:srcRect t="1922" b="1211"/>
                    <a:stretch>
                      <a:fillRect/>
                    </a:stretch>
                  </pic:blipFill>
                  <pic:spPr>
                    <a:xfrm>
                      <a:off x="0" y="0"/>
                      <a:ext cx="3363595" cy="5537200"/>
                    </a:xfrm>
                    <a:prstGeom prst="rect">
                      <a:avLst/>
                    </a:prstGeom>
                    <a:noFill/>
                    <a:ln>
                      <a:noFill/>
                    </a:ln>
                  </pic:spPr>
                </pic:pic>
              </a:graphicData>
            </a:graphic>
          </wp:inline>
        </w:drawing>
      </w:r>
    </w:p>
    <w:p>
      <w:pPr>
        <w:pStyle w:val="2"/>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b w:val="0"/>
          <w:bCs w:val="0"/>
          <w:spacing w:val="0"/>
          <w:w w:val="100"/>
          <w:sz w:val="32"/>
          <w:szCs w:val="32"/>
        </w:rPr>
      </w:pPr>
      <w:r>
        <w:rPr>
          <w:rFonts w:hint="eastAsia" w:ascii="仿宋_GB2312" w:hAnsi="仿宋_GB2312" w:eastAsia="仿宋_GB2312" w:cs="仿宋_GB2312"/>
          <w:b w:val="0"/>
          <w:bCs w:val="0"/>
          <w:spacing w:val="0"/>
          <w:w w:val="100"/>
          <w:sz w:val="32"/>
          <w:szCs w:val="32"/>
        </w:rPr>
        <w:t>图 五-11 枪口热量冷却逻辑</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（十）弹丸补给机制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1.允许发弹量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允许发弹量表示当前允许机器人发射的弹丸数量，机器人每发射一发弹丸， 允许发弹量下降一点，当允许发弹量归零时，机器人将无法发射弹丸。</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允许发弹量可通过弹药瓶补给的方式或在特定时间回到补给区识别回血标签的方式得到提升。</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在比赛开始两分钟、四分钟（即倒计时 2:59、0:59）后，每台机器人会对应增加 25 发允许可发弹量，但必须通过识别回血标签获取。未获取的允许发弹量可以累积。</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在比赛进入自动阶段 2（即倒计时 1:59），每台步兵机器人获得 25 点允许发弹量。</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2.发射机构耐久值</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发射机构耐久值为 400，机器人每发射一发弹丸耐久值下降一点，当耐久值耗尽，机器人将无法发射弹丸，并且也无法通过弹药瓶进行弹丸补给。发射机构耐久值将在每局比赛开始时重置，但在一局比赛中无法通过任何方式恢复。</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注意：参赛队员需在比赛前确保弹夹完全填满，防止出现机器人在比赛中由于弹夹内弹丸耗尽而无法发弹的情况。</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3.弹药瓶补给机制</w:t>
      </w:r>
    </w:p>
    <w:p>
      <w:pPr>
        <w:pStyle w:val="3"/>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资源岛中的弹药瓶，被分为三组，使用组号 1、2、3 表示。其摆放位置如下图所示：</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rPr>
      </w:pPr>
      <w:r>
        <w:rPr>
          <w:spacing w:val="0"/>
          <w:w w:val="100"/>
        </w:rPr>
        <w:drawing>
          <wp:anchor distT="0" distB="0" distL="0" distR="0" simplePos="0" relativeHeight="251670528" behindDoc="0" locked="0" layoutInCell="1" allowOverlap="1">
            <wp:simplePos x="0" y="0"/>
            <wp:positionH relativeFrom="page">
              <wp:posOffset>1386205</wp:posOffset>
            </wp:positionH>
            <wp:positionV relativeFrom="paragraph">
              <wp:posOffset>120650</wp:posOffset>
            </wp:positionV>
            <wp:extent cx="5029835" cy="2258695"/>
            <wp:effectExtent l="0" t="0" r="18415" b="8255"/>
            <wp:wrapTopAndBottom/>
            <wp:docPr id="118"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jpeg"/>
                    <pic:cNvPicPr>
                      <a:picLocks noChangeAspect="1"/>
                    </pic:cNvPicPr>
                  </pic:nvPicPr>
                  <pic:blipFill>
                    <a:blip r:embed="rId98" cstate="print"/>
                    <a:stretch>
                      <a:fillRect/>
                    </a:stretch>
                  </pic:blipFill>
                  <pic:spPr>
                    <a:xfrm>
                      <a:off x="0" y="0"/>
                      <a:ext cx="5029835" cy="2258695"/>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[1]1组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[2]2组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[3]3组</w:t>
      </w:r>
      <w:r>
        <w:rPr>
          <w:rFonts w:hint="eastAsia" w:ascii="仿宋_GB2312" w:hAnsi="仿宋_GB2312" w:eastAsia="仿宋_GB2312" w:cs="仿宋_GB2312"/>
          <w:spacing w:val="0"/>
          <w:w w:val="100"/>
          <w:sz w:val="32"/>
          <w:szCs w:val="32"/>
          <w:lang w:val="en-US" w:eastAsia="zh-CN"/>
        </w:rPr>
        <w:t xml:space="preserve">  </w:t>
      </w:r>
      <w:r>
        <w:rPr>
          <w:rFonts w:hint="eastAsia" w:ascii="仿宋_GB2312" w:hAnsi="仿宋_GB2312" w:eastAsia="仿宋_GB2312" w:cs="仿宋_GB2312"/>
          <w:spacing w:val="0"/>
          <w:w w:val="100"/>
          <w:sz w:val="32"/>
          <w:szCs w:val="32"/>
        </w:rPr>
        <w:t>[4]能量机关</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20"/>
        </w:rPr>
      </w:pP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16"/>
        </w:rPr>
      </w:pPr>
      <w:r>
        <w:rPr>
          <w:spacing w:val="0"/>
          <w:w w:val="100"/>
        </w:rPr>
        <w:drawing>
          <wp:anchor distT="0" distB="0" distL="0" distR="0" simplePos="0" relativeHeight="251670528" behindDoc="0" locked="0" layoutInCell="1" allowOverlap="1">
            <wp:simplePos x="0" y="0"/>
            <wp:positionH relativeFrom="page">
              <wp:posOffset>2143125</wp:posOffset>
            </wp:positionH>
            <wp:positionV relativeFrom="paragraph">
              <wp:posOffset>172720</wp:posOffset>
            </wp:positionV>
            <wp:extent cx="3801110" cy="3005455"/>
            <wp:effectExtent l="0" t="0" r="8890" b="4445"/>
            <wp:wrapTopAndBottom/>
            <wp:docPr id="119"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jpeg"/>
                    <pic:cNvPicPr>
                      <a:picLocks noChangeAspect="1"/>
                    </pic:cNvPicPr>
                  </pic:nvPicPr>
                  <pic:blipFill>
                    <a:blip r:embed="rId99" cstate="print"/>
                    <a:stretch>
                      <a:fillRect/>
                    </a:stretch>
                  </pic:blipFill>
                  <pic:spPr>
                    <a:xfrm>
                      <a:off x="0" y="0"/>
                      <a:ext cx="3801110" cy="3005455"/>
                    </a:xfrm>
                    <a:prstGeom prst="rect">
                      <a:avLst/>
                    </a:prstGeom>
                  </pic:spPr>
                </pic:pic>
              </a:graphicData>
            </a:graphic>
          </wp:anchor>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五-12 弹药瓶分布示意图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1组弹药瓶有6个，编号为A、B、C、D、E、F</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2组弹药瓶有3个，编号为G、H、I</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3组弹药瓶有3个，编号为J、K、L</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注意：同组弹药瓶的顺序为随机，在比赛时，弹药瓶的朝向如图所示，但不保证角度与图中完全一致。</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2组弹药瓶在比赛准备开始时由裁判取出，参赛选手根据获取场地上大弹丸数量可在裁判处进行兑换。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每获得两个场地上的大弹丸可以兑换1个2号弹药瓶，最多可获取3个弹药瓶，先到先得，兑完为止。</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不同组的弹药瓶能够给予的补给量不同，弹药瓶组与补给量对应关系如下表：</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11"/>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42"/>
        <w:gridCol w:w="4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组号</w:t>
            </w:r>
          </w:p>
        </w:tc>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补给量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1</w:t>
            </w:r>
          </w:p>
        </w:tc>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2</w:t>
            </w:r>
          </w:p>
        </w:tc>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3</w:t>
            </w:r>
          </w:p>
        </w:tc>
        <w:tc>
          <w:tcPr>
            <w:tcW w:w="4142"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125</w:t>
            </w:r>
          </w:p>
        </w:tc>
      </w:tr>
    </w:tbl>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当步兵机器人使用图传模块同时识别到弹药瓶上与己方颜色相同的序号及组号视觉标签后，即视为成功补弹，机器人当前的允许发弹量增加。一旦成功完成补给，本次补给使用的弹药瓶将在本局比赛中失效。</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在步兵机器人识别弹药瓶上的视觉标签时，要保证弹药瓶竖直放置，并且保证组号和序号标签不被遮挡且正对被补给机器人。工程机器人完成取弹之后，可通过自身的机械结构调整弹药瓶姿态来满足识别要求，若工程机器人自身的机械结构无法满足，则还可通过将弹药瓶运送回停机坪由飞手手工完成补弹操作。飞手只允许接触放置在停机坪的弹药瓶，在任何时间不得触碰位于停机坪外的弹药瓶。</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注释：竖直放置：弹药瓶的中轴线与水平面的夹角为 90±10°时，认为弹药瓶为竖直放置。</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（十一） 基地装甲检测显示机制基地装甲编号如下图所示：</w:t>
      </w:r>
    </w:p>
    <w:p>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2"/>
        <w:jc w:val="center"/>
        <w:textAlignment w:val="auto"/>
        <w:rPr>
          <w:rFonts w:hint="eastAsia" w:ascii="仿宋_GB2312" w:hAnsi="仿宋_GB2312" w:eastAsia="仿宋_GB2312" w:cs="仿宋_GB2312"/>
          <w:spacing w:val="0"/>
          <w:w w:val="100"/>
          <w:sz w:val="32"/>
          <w:szCs w:val="32"/>
        </w:rPr>
      </w:pPr>
      <w:r>
        <w:rPr>
          <w:spacing w:val="0"/>
          <w:w w:val="100"/>
          <w:sz w:val="20"/>
        </w:rPr>
        <w:drawing>
          <wp:inline distT="0" distB="0" distL="0" distR="0">
            <wp:extent cx="3957320" cy="2538730"/>
            <wp:effectExtent l="0" t="0" r="5080" b="13970"/>
            <wp:docPr id="120"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jpeg"/>
                    <pic:cNvPicPr>
                      <a:picLocks noChangeAspect="1"/>
                    </pic:cNvPicPr>
                  </pic:nvPicPr>
                  <pic:blipFill>
                    <a:blip r:embed="rId100" cstate="print"/>
                    <a:stretch>
                      <a:fillRect/>
                    </a:stretch>
                  </pic:blipFill>
                  <pic:spPr>
                    <a:xfrm>
                      <a:off x="0" y="0"/>
                      <a:ext cx="3957493" cy="2538983"/>
                    </a:xfrm>
                    <a:prstGeom prst="rect">
                      <a:avLst/>
                    </a:prstGeom>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[1]</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1 号装甲</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rPr>
        <w:t>[2]</w:t>
      </w:r>
      <w:r>
        <w:rPr>
          <w:rFonts w:hint="eastAsia" w:ascii="仿宋_GB2312" w:hAnsi="仿宋_GB2312" w:eastAsia="仿宋_GB2312" w:cs="仿宋_GB2312"/>
          <w:spacing w:val="0"/>
          <w:w w:val="100"/>
          <w:sz w:val="32"/>
          <w:szCs w:val="32"/>
        </w:rPr>
        <w:tab/>
      </w:r>
      <w:r>
        <w:rPr>
          <w:rFonts w:hint="eastAsia" w:ascii="仿宋_GB2312" w:hAnsi="仿宋_GB2312" w:eastAsia="仿宋_GB2312" w:cs="仿宋_GB2312"/>
          <w:spacing w:val="0"/>
          <w:w w:val="100"/>
          <w:sz w:val="32"/>
          <w:szCs w:val="32"/>
          <w:lang w:val="en-US" w:eastAsia="zh-CN"/>
        </w:rPr>
        <w:t>2</w:t>
      </w:r>
      <w:r>
        <w:rPr>
          <w:rFonts w:hint="eastAsia" w:ascii="仿宋_GB2312" w:hAnsi="仿宋_GB2312" w:eastAsia="仿宋_GB2312" w:cs="仿宋_GB2312"/>
          <w:spacing w:val="0"/>
          <w:w w:val="100"/>
          <w:sz w:val="32"/>
          <w:szCs w:val="32"/>
        </w:rPr>
        <w:t xml:space="preserve"> 号装甲</w:t>
      </w:r>
      <w:r>
        <w:rPr>
          <w:rFonts w:hint="eastAsia" w:ascii="仿宋_GB2312" w:hAnsi="仿宋_GB2312" w:eastAsia="仿宋_GB2312" w:cs="仿宋_GB2312"/>
          <w:spacing w:val="0"/>
          <w:w w:val="100"/>
          <w:sz w:val="32"/>
          <w:szCs w:val="32"/>
        </w:rPr>
        <w:tab/>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48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五-1</w:t>
      </w:r>
      <w:r>
        <w:rPr>
          <w:rFonts w:hint="eastAsia" w:ascii="仿宋_GB2312" w:hAnsi="仿宋_GB2312" w:eastAsia="仿宋_GB2312" w:cs="仿宋_GB2312"/>
          <w:spacing w:val="0"/>
          <w:w w:val="100"/>
          <w:sz w:val="32"/>
          <w:szCs w:val="32"/>
          <w:lang w:val="en-US" w:eastAsia="zh-CN"/>
        </w:rPr>
        <w:t>3</w:t>
      </w:r>
      <w:r>
        <w:rPr>
          <w:rFonts w:hint="eastAsia" w:ascii="仿宋_GB2312" w:hAnsi="仿宋_GB2312" w:eastAsia="仿宋_GB2312" w:cs="仿宋_GB2312"/>
          <w:spacing w:val="0"/>
          <w:w w:val="100"/>
          <w:sz w:val="32"/>
          <w:szCs w:val="32"/>
        </w:rPr>
        <w:t xml:space="preserve"> 基地装甲示意图</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基地的1号装甲和2号装甲分别有两种状态：检测伤害、屏蔽伤害。当比赛开始时，1号装甲处于检测伤害状态，2号装甲处于屏蔽伤害状态。当1号装甲累计检测到30发弹丸击打后，则会切换为屏蔽伤害状态，此时2号装甲切换为检测伤害状态。以此类推。</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根据基地装甲状态、基地护甲值的不同，基地装甲模块上的电子视觉标签将会发生变化。电子视觉标签的数字和颜色与基地当前的护甲值存在以下关系：</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①其显示的数字为基地当前护甲值的十位数</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②当基地装甲处于检测伤害状态时，若护甲值大于零，电子视觉标签显示绿色，若护甲值小于或等于零，电子视觉标签显示其队伍颜色</w:t>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spacing w:val="0"/>
          <w:w w:val="100"/>
          <w:sz w:val="32"/>
          <w:szCs w:val="32"/>
          <w:lang w:val="en-US" w:eastAsia="zh-CN"/>
        </w:rPr>
      </w:pPr>
      <w:r>
        <w:rPr>
          <w:rFonts w:hint="eastAsia" w:ascii="仿宋_GB2312" w:hAnsi="仿宋_GB2312" w:eastAsia="仿宋_GB2312" w:cs="仿宋_GB2312"/>
          <w:spacing w:val="0"/>
          <w:w w:val="100"/>
          <w:sz w:val="32"/>
          <w:szCs w:val="32"/>
          <w:lang w:val="en-US" w:eastAsia="zh-CN"/>
        </w:rPr>
        <w:t>③当基地装甲处于屏蔽伤害状态时，电子视觉标签显示灰色不同状态和护甲值下的基地装甲模块灯效如下：</w:t>
      </w:r>
    </w:p>
    <w:tbl>
      <w:tblPr>
        <w:tblStyle w:val="6"/>
        <w:tblpPr w:leftFromText="180" w:rightFromText="180" w:vertAnchor="text" w:horzAnchor="page" w:tblpX="1812" w:tblpY="294"/>
        <w:tblOverlap w:val="never"/>
        <w:tblW w:w="0" w:type="auto"/>
        <w:tblInd w:w="0" w:type="dxa"/>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Layout w:type="fixed"/>
        <w:tblCellMar>
          <w:top w:w="0" w:type="dxa"/>
          <w:left w:w="0" w:type="dxa"/>
          <w:bottom w:w="0" w:type="dxa"/>
          <w:right w:w="0" w:type="dxa"/>
        </w:tblCellMar>
      </w:tblPr>
      <w:tblGrid>
        <w:gridCol w:w="4121"/>
        <w:gridCol w:w="4111"/>
      </w:tblGrid>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624" w:hRule="atLeast"/>
        </w:trPr>
        <w:tc>
          <w:tcPr>
            <w:tcW w:w="8232" w:type="dxa"/>
            <w:gridSpan w:val="2"/>
            <w:tcBorders>
              <w:bottom w:val="single" w:color="000000" w:sz="4" w:space="0"/>
            </w:tcBorders>
            <w:vAlign w:val="center"/>
          </w:tcPr>
          <w:p>
            <w:pPr>
              <w:pStyle w:val="8"/>
              <w:keepNext w:val="0"/>
              <w:keepLines w:val="0"/>
              <w:pageBreakBefore w:val="0"/>
              <w:widowControl w:val="0"/>
              <w:tabs>
                <w:tab w:val="left" w:pos="4595"/>
              </w:tabs>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装甲模块灯效</w:t>
            </w:r>
            <w:r>
              <w:rPr>
                <w:b/>
                <w:spacing w:val="0"/>
                <w:w w:val="100"/>
                <w:sz w:val="24"/>
              </w:rPr>
              <w:tab/>
            </w:r>
            <w:r>
              <w:rPr>
                <w:b/>
                <w:spacing w:val="0"/>
                <w:w w:val="100"/>
                <w:sz w:val="24"/>
              </w:rPr>
              <w:t>说明</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62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5770" cy="601980"/>
                  <wp:effectExtent l="0" t="0" r="11430" b="7620"/>
                  <wp:docPr id="122"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jpeg"/>
                          <pic:cNvPicPr>
                            <a:picLocks noChangeAspect="1"/>
                          </pic:cNvPicPr>
                        </pic:nvPicPr>
                        <pic:blipFill>
                          <a:blip r:embed="rId82" cstate="print"/>
                          <a:stretch>
                            <a:fillRect/>
                          </a:stretch>
                        </pic:blipFill>
                        <pic:spPr>
                          <a:xfrm>
                            <a:off x="0" y="0"/>
                            <a:ext cx="446292" cy="602075"/>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8"/>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基地装甲处于检测伤害状态</w:t>
            </w:r>
          </w:p>
          <w:p>
            <w:pPr>
              <w:pStyle w:val="8"/>
              <w:keepNext w:val="0"/>
              <w:keepLines w:val="0"/>
              <w:pageBreakBefore w:val="0"/>
              <w:widowControl w:val="0"/>
              <w:numPr>
                <w:ilvl w:val="0"/>
                <w:numId w:val="8"/>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 20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62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0055" cy="593725"/>
                  <wp:effectExtent l="0" t="0" r="17145" b="15875"/>
                  <wp:docPr id="124"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7.jpeg"/>
                          <pic:cNvPicPr>
                            <a:picLocks noChangeAspect="1"/>
                          </pic:cNvPicPr>
                        </pic:nvPicPr>
                        <pic:blipFill>
                          <a:blip r:embed="rId83" cstate="print"/>
                          <a:stretch>
                            <a:fillRect/>
                          </a:stretch>
                        </pic:blipFill>
                        <pic:spPr>
                          <a:xfrm>
                            <a:off x="0" y="0"/>
                            <a:ext cx="440317" cy="593883"/>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9"/>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基地装甲处于检测伤害状态</w:t>
            </w:r>
          </w:p>
          <w:p>
            <w:pPr>
              <w:pStyle w:val="8"/>
              <w:keepNext w:val="0"/>
              <w:keepLines w:val="0"/>
              <w:pageBreakBefore w:val="0"/>
              <w:widowControl w:val="0"/>
              <w:numPr>
                <w:ilvl w:val="0"/>
                <w:numId w:val="9"/>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基地护甲值为-20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62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69900" cy="600710"/>
                  <wp:effectExtent l="0" t="0" r="6350" b="8890"/>
                  <wp:docPr id="126"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8.jpeg"/>
                          <pic:cNvPicPr>
                            <a:picLocks noChangeAspect="1"/>
                          </pic:cNvPicPr>
                        </pic:nvPicPr>
                        <pic:blipFill>
                          <a:blip r:embed="rId84" cstate="print"/>
                          <a:stretch>
                            <a:fillRect/>
                          </a:stretch>
                        </pic:blipFill>
                        <pic:spPr>
                          <a:xfrm>
                            <a:off x="0" y="0"/>
                            <a:ext cx="470532" cy="600837"/>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10"/>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基地装甲处于屏蔽伤害状态</w:t>
            </w:r>
          </w:p>
          <w:p>
            <w:pPr>
              <w:pStyle w:val="8"/>
              <w:keepNext w:val="0"/>
              <w:keepLines w:val="0"/>
              <w:pageBreakBefore w:val="0"/>
              <w:widowControl w:val="0"/>
              <w:numPr>
                <w:ilvl w:val="0"/>
                <w:numId w:val="10"/>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基地护甲值为 10 或-10</w:t>
            </w:r>
          </w:p>
        </w:tc>
      </w:tr>
      <w:tr>
        <w:tblPrEx>
          <w:tblBorders>
            <w:top w:val="single" w:color="A4A4A4" w:sz="4" w:space="0"/>
            <w:left w:val="single" w:color="A4A4A4" w:sz="4" w:space="0"/>
            <w:bottom w:val="single" w:color="A4A4A4" w:sz="4" w:space="0"/>
            <w:right w:val="single" w:color="A4A4A4" w:sz="4" w:space="0"/>
            <w:insideH w:val="single" w:color="A4A4A4" w:sz="4" w:space="0"/>
            <w:insideV w:val="single" w:color="A4A4A4" w:sz="4" w:space="0"/>
          </w:tblBorders>
          <w:tblCellMar>
            <w:top w:w="0" w:type="dxa"/>
            <w:left w:w="0" w:type="dxa"/>
            <w:bottom w:w="0" w:type="dxa"/>
            <w:right w:w="0" w:type="dxa"/>
          </w:tblCellMar>
        </w:tblPrEx>
        <w:trPr>
          <w:trHeight w:val="624" w:hRule="atLeast"/>
        </w:trPr>
        <w:tc>
          <w:tcPr>
            <w:tcW w:w="412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0"/>
              </w:rPr>
            </w:pPr>
            <w:r>
              <w:rPr>
                <w:spacing w:val="0"/>
                <w:w w:val="100"/>
                <w:sz w:val="20"/>
              </w:rPr>
              <w:drawing>
                <wp:inline distT="0" distB="0" distL="0" distR="0">
                  <wp:extent cx="449580" cy="601980"/>
                  <wp:effectExtent l="0" t="0" r="7620" b="7620"/>
                  <wp:docPr id="128"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9.jpeg"/>
                          <pic:cNvPicPr>
                            <a:picLocks noChangeAspect="1"/>
                          </pic:cNvPicPr>
                        </pic:nvPicPr>
                        <pic:blipFill>
                          <a:blip r:embed="rId85" cstate="print"/>
                          <a:stretch>
                            <a:fillRect/>
                          </a:stretch>
                        </pic:blipFill>
                        <pic:spPr>
                          <a:xfrm>
                            <a:off x="0" y="0"/>
                            <a:ext cx="449939" cy="602456"/>
                          </a:xfrm>
                          <a:prstGeom prst="rect">
                            <a:avLst/>
                          </a:prstGeom>
                        </pic:spPr>
                      </pic:pic>
                    </a:graphicData>
                  </a:graphic>
                </wp:inline>
              </w:drawing>
            </w:r>
          </w:p>
        </w:tc>
        <w:tc>
          <w:tcPr>
            <w:tcW w:w="4111" w:type="dxa"/>
            <w:tcBorders>
              <w:top w:val="single" w:color="000000" w:sz="4" w:space="0"/>
              <w:left w:val="single" w:color="000000" w:sz="4" w:space="0"/>
              <w:bottom w:val="single" w:color="000000" w:sz="4" w:space="0"/>
              <w:right w:val="single" w:color="000000" w:sz="4" w:space="0"/>
            </w:tcBorders>
            <w:vAlign w:val="center"/>
          </w:tcPr>
          <w:p>
            <w:pPr>
              <w:pStyle w:val="8"/>
              <w:keepNext w:val="0"/>
              <w:keepLines w:val="0"/>
              <w:pageBreakBefore w:val="0"/>
              <w:widowControl w:val="0"/>
              <w:numPr>
                <w:ilvl w:val="0"/>
                <w:numId w:val="11"/>
              </w:numPr>
              <w:tabs>
                <w:tab w:val="left" w:pos="525"/>
                <w:tab w:val="left" w:pos="526"/>
              </w:tabs>
              <w:kinsoku/>
              <w:wordWrap/>
              <w:overflowPunct/>
              <w:topLinePunct w:val="0"/>
              <w:autoSpaceDE w:val="0"/>
              <w:autoSpaceDN w:val="0"/>
              <w:bidi w:val="0"/>
              <w:adjustRightInd/>
              <w:snapToGrid/>
              <w:spacing w:before="0" w:after="0" w:line="240" w:lineRule="auto"/>
              <w:ind w:left="420" w:right="0" w:hanging="420"/>
              <w:jc w:val="left"/>
              <w:textAlignment w:val="auto"/>
              <w:rPr>
                <w:spacing w:val="0"/>
                <w:w w:val="100"/>
                <w:sz w:val="28"/>
                <w:szCs w:val="24"/>
              </w:rPr>
            </w:pPr>
            <w:r>
              <w:rPr>
                <w:spacing w:val="0"/>
                <w:w w:val="100"/>
                <w:sz w:val="28"/>
                <w:szCs w:val="24"/>
              </w:rPr>
              <w:t>基地处于无敌状态</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基地血量灯条效果如下：</w:t>
      </w:r>
    </w:p>
    <w:tbl>
      <w:tblPr>
        <w:tblStyle w:val="6"/>
        <w:tblpPr w:leftFromText="180" w:rightFromText="180" w:vertAnchor="text" w:horzAnchor="page" w:tblpXSpec="center" w:tblpY="366"/>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38"/>
        <w:gridCol w:w="47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灯条状态</w:t>
            </w:r>
          </w:p>
        </w:tc>
        <w:tc>
          <w:tcPr>
            <w:tcW w:w="476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绿色常亮</w:t>
            </w:r>
          </w:p>
        </w:tc>
        <w:tc>
          <w:tcPr>
            <w:tcW w:w="476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基地处于无敌状态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红色或蓝色常亮</w:t>
            </w:r>
          </w:p>
        </w:tc>
        <w:tc>
          <w:tcPr>
            <w:tcW w:w="476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基地解除无敌状态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353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8"/>
                <w:szCs w:val="24"/>
              </w:rPr>
            </w:pPr>
            <w:r>
              <w:rPr>
                <w:b/>
                <w:spacing w:val="0"/>
                <w:w w:val="100"/>
                <w:sz w:val="28"/>
                <w:szCs w:val="24"/>
              </w:rPr>
              <w:t>白色频闪后恢复红色或蓝色</w:t>
            </w:r>
          </w:p>
        </w:tc>
        <w:tc>
          <w:tcPr>
            <w:tcW w:w="4760"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8"/>
                <w:szCs w:val="24"/>
              </w:rPr>
            </w:pPr>
            <w:r>
              <w:rPr>
                <w:spacing w:val="0"/>
                <w:w w:val="100"/>
                <w:sz w:val="28"/>
                <w:szCs w:val="24"/>
              </w:rPr>
              <w:t>空中机器人成功投掷大弹丸</w:t>
            </w:r>
          </w:p>
        </w:tc>
      </w:tr>
    </w:tbl>
    <w:p>
      <w:pPr>
        <w:pStyle w:val="3"/>
        <w:keepNext w:val="0"/>
        <w:keepLines w:val="0"/>
        <w:pageBreakBefore w:val="0"/>
        <w:widowControl w:val="0"/>
        <w:kinsoku/>
        <w:wordWrap/>
        <w:overflowPunct/>
        <w:topLinePunct w:val="0"/>
        <w:autoSpaceDE w:val="0"/>
        <w:autoSpaceDN w:val="0"/>
        <w:bidi w:val="0"/>
        <w:adjustRightInd/>
        <w:snapToGrid/>
        <w:spacing w:before="0" w:after="0"/>
        <w:ind w:left="0" w:right="0"/>
        <w:textAlignment w:val="auto"/>
        <w:rPr>
          <w:spacing w:val="0"/>
          <w:w w:val="100"/>
          <w:sz w:val="6"/>
        </w:rPr>
      </w:pP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（十二）机制叠加逻辑</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当机器人获得的同类增益超过一个时，取最大增益效果。增益包括攻击力、回血和上限血量。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mc:AlternateContent>
          <mc:Choice Requires="wps">
            <w:drawing>
              <wp:anchor distT="0" distB="0" distL="114300" distR="114300" simplePos="0" relativeHeight="251675648" behindDoc="1" locked="0" layoutInCell="1" allowOverlap="1">
                <wp:simplePos x="0" y="0"/>
                <wp:positionH relativeFrom="page">
                  <wp:posOffset>1038860</wp:posOffset>
                </wp:positionH>
                <wp:positionV relativeFrom="paragraph">
                  <wp:posOffset>127000</wp:posOffset>
                </wp:positionV>
                <wp:extent cx="5586730" cy="1207770"/>
                <wp:effectExtent l="0" t="0" r="13970" b="11430"/>
                <wp:wrapTopAndBottom/>
                <wp:docPr id="130" name="文本框 107"/>
                <wp:cNvGraphicFramePr/>
                <a:graphic xmlns:a="http://schemas.openxmlformats.org/drawingml/2006/main">
                  <a:graphicData uri="http://schemas.microsoft.com/office/word/2010/wordprocessingShape">
                    <wps:wsp>
                      <wps:cNvSpPr txBox="1"/>
                      <wps:spPr>
                        <a:xfrm>
                          <a:off x="0" y="0"/>
                          <a:ext cx="5586730" cy="1207770"/>
                        </a:xfrm>
                        <a:prstGeom prst="rect">
                          <a:avLst/>
                        </a:prstGeom>
                        <a:solidFill>
                          <a:srgbClr val="F1F1F1"/>
                        </a:solidFill>
                        <a:ln>
                          <a:noFill/>
                        </a:ln>
                      </wps:spPr>
                      <wps:txbx>
                        <w:txbxContent>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例如，工程机器人连续 30 秒未受到伤害，则每秒恢复上限血量的 2%，若此时工程机器人识别到己方回血标签，则每秒恢复上限血量的 20%。</w:t>
                            </w:r>
                          </w:p>
                        </w:txbxContent>
                      </wps:txbx>
                      <wps:bodyPr lIns="0" tIns="0" rIns="0" bIns="0" upright="1"/>
                    </wps:wsp>
                  </a:graphicData>
                </a:graphic>
              </wp:anchor>
            </w:drawing>
          </mc:Choice>
          <mc:Fallback>
            <w:pict>
              <v:shape id="文本框 107" o:spid="_x0000_s1026" o:spt="202" type="#_x0000_t202" style="position:absolute;left:0pt;margin-left:81.8pt;margin-top:10pt;height:95.1pt;width:439.9pt;mso-position-horizontal-relative:page;mso-wrap-distance-bottom:0pt;mso-wrap-distance-top:0pt;z-index:-251640832;mso-width-relative:page;mso-height-relative:page;" fillcolor="#F1F1F1" filled="t" stroked="f" coordsize="21600,21600" o:gfxdata="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kBE+11gAAAAsBAAAPAAAAAAAAAAEAIAAA&#10;ACIAAABkcnMvZG93bnJldi54bWxQSwECFAAUAAAACACHTuJA1Y/E7dUBAACgAwAADgAAAAAAAAAB&#10;ACAAAAAlAQAAZHJzL2Uyb0RvYy54bWxQSwUGAAAAAAYABgBZAQAAbAUAAAAA&#10;">
                <v:fill on="t" focussize="0,0"/>
                <v:stroke on="f"/>
                <v:imagedata o:title=""/>
                <o:lock v:ext="edit" aspectratio="f"/>
                <v:textbox inset="0mm,0mm,0mm,0mm">
                  <w:txbxContent>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10"/>
                          <w:sz w:val="32"/>
                          <w:szCs w:val="32"/>
                          <w:lang w:val="en-US" w:eastAsia="zh-CN" w:bidi="zh-CN"/>
                        </w:rPr>
                      </w:pPr>
                      <w:r>
                        <w:rPr>
                          <w:rFonts w:hint="eastAsia" w:ascii="仿宋_GB2312" w:hAnsi="仿宋_GB2312" w:eastAsia="仿宋_GB2312" w:cs="仿宋_GB2312"/>
                          <w:spacing w:val="-10"/>
                          <w:sz w:val="32"/>
                          <w:szCs w:val="32"/>
                          <w:lang w:val="en-US" w:eastAsia="zh-CN" w:bidi="zh-CN"/>
                        </w:rPr>
                        <w:t>例如，工程机器人连续 30 秒未受到伤害，则每秒恢复上限血量的 2%，若此时工程机器人识别到己方回血标签，则每秒恢复上限血量的 20%。</w:t>
                      </w:r>
                    </w:p>
                  </w:txbxContent>
                </v:textbox>
                <w10:wrap type="topAndBottom"/>
              </v:shape>
            </w:pict>
          </mc:Fallback>
        </mc:AlternateContent>
      </w:r>
      <w:r>
        <w:rPr>
          <w:rFonts w:hint="eastAsia" w:ascii="仿宋_GB2312" w:hAnsi="仿宋_GB2312" w:eastAsia="仿宋_GB2312" w:cs="仿宋_GB2312"/>
          <w:spacing w:val="0"/>
          <w:w w:val="100"/>
          <w:sz w:val="32"/>
          <w:szCs w:val="32"/>
          <w:lang w:val="en-US" w:eastAsia="zh-CN" w:bidi="zh-CN"/>
        </w:rPr>
        <w:t>（十三）获胜条件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正式比赛分为小组循环赛和淘汰赛两部分。小组循环赛的赛制为 BO1 或BO2，其他场次的淘汰赛赛制均为 BO3 或 BO1。</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以下为单局比赛的获胜条件：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①一方的基地被击毁时，当局比赛立即结束，基地存活的一方获胜。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②一局比赛时间耗尽时，双方基地均未被击毁，基地剩余血量高的一方获胜。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③一局比赛时间耗尽时，双方基地均未被击毁且基地剩余血量一致，全队伤害血量高的一方获胜。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④一局比赛时间耗尽时，双方基地均未被击毁且双方基地剩余血量一致，并且双方全队伤害血量一致，全队机器人总剩余血量高的一方获胜。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若上述条件无法判定胜利，该局比赛视为平局。淘汰赛出现平局则立即加赛一局直至分出胜负。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1.小组循环赛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以下为小组循环赛的积分说明：</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9"/>
        <w:gridCol w:w="2493"/>
        <w:gridCol w:w="2011"/>
        <w:gridCol w:w="3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739"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赛制</w:t>
            </w: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比赛结果</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积分</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739"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BO1</w:t>
            </w: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获胜一局一方积三分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（平局）双方各积一分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restart"/>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b/>
                <w:spacing w:val="0"/>
                <w:w w:val="100"/>
                <w:sz w:val="24"/>
              </w:rPr>
            </w:pPr>
            <w:r>
              <w:rPr>
                <w:b/>
                <w:spacing w:val="0"/>
                <w:w w:val="100"/>
                <w:sz w:val="24"/>
              </w:rPr>
              <w:t>BO2</w:t>
            </w: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2:0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3:0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获胜两局一方积三分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1:1</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双方各积一分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1:0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（平一局）获胜一方积一分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739"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
                <w:szCs w:val="2"/>
              </w:rPr>
            </w:pPr>
          </w:p>
        </w:tc>
        <w:tc>
          <w:tcPr>
            <w:tcW w:w="2493"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201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0:0</w:t>
            </w:r>
          </w:p>
        </w:tc>
        <w:tc>
          <w:tcPr>
            <w:tcW w:w="3261"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spacing w:val="0"/>
                <w:w w:val="100"/>
                <w:sz w:val="24"/>
              </w:rPr>
            </w:pPr>
            <w:r>
              <w:rPr>
                <w:spacing w:val="0"/>
                <w:w w:val="100"/>
                <w:sz w:val="24"/>
              </w:rPr>
              <w:t>（平两局）双方各积零分</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小组循环赛的比赛排名由每场比赛的积分总和决定。按照如下顺序，优先级从高到低，高优先级的条件决定比赛结果：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①小组总积分高者排名靠前。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②若队伍的总积分相等，比较并列队伍小组赛中所有场次累计的总基地净胜血量，小组中总基地净胜血量高者排名靠前。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③若总基地净胜血量相等，比较并列队伍小组赛中所有场次累计的全队总伤害血量，小组中全队总伤害血量高者排名靠前。</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④如果按照以上规则仍有两支或两支以上的队伍并列，组委会安排并列队伍两两加赛一局。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注释：</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①伤害血量：一方机器人通过攻击使对方机器人或场地道具产生的血量扣除；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②一方机器人因裁判执行的违规判罚导致的扣血计入对方伤害血量；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③一方机器人裁判系统模块离线等导致的扣血不计入对方伤害血量；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④一方机器人因“异常离线”导致的扣血不计入对方伤害血量；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⑤基地净胜血量：每局比赛结束，己方基地剩余血量减去对方基地剩余血量；</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⑥总剩余血量：每局比赛结束，己方所有存活机器人剩余血量的总值。</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 淘汰赛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淘汰赛的获胜方由获胜局数决定：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①BO3 赛制需获胜两局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②BO1 赛制需获胜一局</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黑体" w:hAnsi="黑体" w:eastAsia="黑体" w:cs="黑体"/>
          <w:spacing w:val="0"/>
          <w:w w:val="100"/>
          <w:sz w:val="32"/>
          <w:szCs w:val="32"/>
          <w:lang w:val="en-US" w:eastAsia="zh-CN" w:bidi="zh-CN"/>
        </w:rPr>
      </w:pPr>
      <w:r>
        <w:rPr>
          <w:rFonts w:hint="eastAsia" w:ascii="黑体" w:hAnsi="黑体" w:eastAsia="黑体" w:cs="黑体"/>
          <w:spacing w:val="0"/>
          <w:w w:val="100"/>
          <w:sz w:val="32"/>
          <w:szCs w:val="32"/>
          <w:lang w:val="en-US" w:eastAsia="zh-CN" w:bidi="zh-CN"/>
        </w:rPr>
        <w:t>四、比赛流程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注意：赛事现场实际比赛流程可能会有调整，以比赛前领队会议通知为准。</w:t>
      </w:r>
    </w:p>
    <w:p>
      <w:pPr>
        <w:pStyle w:val="3"/>
        <w:keepNext w:val="0"/>
        <w:keepLines w:val="0"/>
        <w:pageBreakBefore w:val="0"/>
        <w:widowControl w:val="0"/>
        <w:kinsoku/>
        <w:wordWrap/>
        <w:overflowPunct/>
        <w:topLinePunct w:val="0"/>
        <w:autoSpaceDE w:val="0"/>
        <w:autoSpaceDN w:val="0"/>
        <w:bidi w:val="0"/>
        <w:adjustRightInd/>
        <w:snapToGrid/>
        <w:spacing w:before="0" w:after="0"/>
        <w:ind w:left="0" w:right="0"/>
        <w:jc w:val="center"/>
        <w:textAlignment w:val="auto"/>
        <w:rPr>
          <w:rFonts w:hint="eastAsia" w:ascii="仿宋_GB2312" w:hAnsi="仿宋_GB2312" w:eastAsia="仿宋_GB2312" w:cs="仿宋_GB2312"/>
          <w:spacing w:val="0"/>
          <w:w w:val="100"/>
          <w:sz w:val="32"/>
          <w:szCs w:val="32"/>
        </w:rPr>
      </w:pPr>
      <w:r>
        <w:rPr>
          <w:spacing w:val="0"/>
          <w:w w:val="100"/>
        </w:rPr>
        <w:drawing>
          <wp:inline distT="0" distB="0" distL="114300" distR="114300">
            <wp:extent cx="5492750" cy="7270115"/>
            <wp:effectExtent l="0" t="0" r="12700" b="6985"/>
            <wp:docPr id="1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8"/>
                    <pic:cNvPicPr>
                      <a:picLocks noChangeAspect="1"/>
                    </pic:cNvPicPr>
                  </pic:nvPicPr>
                  <pic:blipFill>
                    <a:blip r:embed="rId86">
                      <a:lum bright="6000" contrast="-6000"/>
                    </a:blip>
                    <a:stretch>
                      <a:fillRect/>
                    </a:stretch>
                  </pic:blipFill>
                  <pic:spPr>
                    <a:xfrm>
                      <a:off x="0" y="0"/>
                      <a:ext cx="5492750" cy="7270115"/>
                    </a:xfrm>
                    <a:prstGeom prst="rect">
                      <a:avLst/>
                    </a:prstGeom>
                    <a:noFill/>
                    <a:ln>
                      <a:noFill/>
                    </a:ln>
                  </pic:spPr>
                </pic:pic>
              </a:graphicData>
            </a:graphic>
          </wp:inline>
        </w:drawing>
      </w:r>
    </w:p>
    <w:p>
      <w:pPr>
        <w:pStyle w:val="3"/>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jc w:val="center"/>
        <w:textAlignment w:val="auto"/>
        <w:rPr>
          <w:rFonts w:hint="eastAsia" w:ascii="仿宋_GB2312" w:hAnsi="仿宋_GB2312" w:eastAsia="仿宋_GB2312" w:cs="仿宋_GB2312"/>
          <w:spacing w:val="0"/>
          <w:w w:val="100"/>
          <w:sz w:val="32"/>
          <w:szCs w:val="32"/>
        </w:rPr>
      </w:pPr>
      <w:r>
        <w:rPr>
          <w:rFonts w:hint="eastAsia" w:ascii="仿宋_GB2312" w:hAnsi="仿宋_GB2312" w:eastAsia="仿宋_GB2312" w:cs="仿宋_GB2312"/>
          <w:spacing w:val="0"/>
          <w:w w:val="100"/>
          <w:sz w:val="32"/>
          <w:szCs w:val="32"/>
        </w:rPr>
        <w:t>图 六-1 单场比赛流程图</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 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为了保证所有参赛队伍制作的机器人符合统一的制作规范，参赛队伍在每场比赛开始前需提前 30 分钟到检录区进行赛前检录。</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每支队伍最多有4名队员可以进入检录区，其中 1 名队员负责组织配合赛前检录工作，剩余队员每人负责携带一台机器人进入检录区。除此之外，未经检录长批准，其他队员不得进入检录区。若参赛机器人未到达检录区，参赛队伍的任何人员不得进入检录区。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赛前检录中，检录裁判会给检录合格的机器人粘贴 PASS 卡。只有获得 PASS 卡且 PASS 卡内涂有完整标记的机器人才有资格进入候场和赛场区域。参赛队伍需在指定区域或备场区修改检录不合格的机器人，直至符合检录要求才能上场比赛。</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赛前检录完成后，队长需签字确认，表示认可检录结果。队长签字确认后不得对检录结果提出异议。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每场比赛，每支参赛队伍至多可以携带一台备用机器人。赛前检录时，参赛队员需声明己方所携带的备用机器人类型。除备用步兵机器人外，其他类型的备用机器人在检录区贴好编号贴纸。当需要备用步兵机器人上场时，参赛队员需及时向官方技术人员领取相应的编号贴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通过检录后，未经裁判允许，参赛队伍不得私自更换备用机器人或者启动机器人。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在进行检录之前，参赛队伍需要确保机器人正确安装了裁判系统且裁判系统工作正常。如机器人未安装裁判系统，或裁判系统出现故障，可向承办方借用裁判系统。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如参赛队伍需借用裁判系统，需在赛前检录开始前 40 分钟提出申请，并在</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正常检录时间的前 30 分钟到达组委会指定地点领取裁判系统并进行安装。当天比赛结束后，参赛队伍需在组委会指定地点归还借用的裁判系统。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（二） 候场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赛前检录完成后，参赛队伍需在每场比赛开始前至少 10 分钟到达候场区。候场区工作人员将核查参赛机器人的状态和参赛队员的信息。候场设置有水晶弹丸补给点，参赛队员可在此为机器人及备用弹夹装填弹丸。</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参赛队伍进入候场区后如需维修机器人，需获得候场区工作人员批准。只有当候场区工作人员撕除机器人上的 PASS 卡时，申请方机器人才可返回维修区。完成维修后，机器人需重新到检录区复检，通过赛前检录才可返回候场区。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从候场区离开后，进入赛场等候区放置机器人。上一场比赛结束且裁判批准后，参赛队伍携带机器人到达赛场入口处等待。裁判确认双方队伍准备就绪后，边裁引导队员进入赛场区域，同时启动两分钟准备阶段的倒计时。</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（三） 两分钟准备阶段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内，参赛队员需先进入操作间并在工作人员的协助下将机器人连接至赛事引擎系统，检查官方设备运行是否正常、机器人运行是否正常。若操作间设备无法正常运行，操作手需在两分钟准备阶段还剩15秒前提出，否则裁判不予处理。</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两分钟准备阶段还剩一分钟时，建议操作手将机器人摆放至机器人初始区域，并为机器人装填弹丸或直接更换弹夹。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两分钟准备阶段还剩30秒时，战场内人员有序离场。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注意：赛场区域设置有水晶弹丸补给点，建议参赛队员携带备用弹夹，并在候场提前装填好弹丸，方便在局间两分钟时直接更换弹夹。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1.官方技术暂停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在两分钟准备阶段内，当裁判系统和操作间设备等官方设备发生故障或机器人需要临时检录时，主裁可以发起官方技术暂停，暂停准备阶段倒计时。暂停发起时间由主裁视情况而定。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官方技术暂停期间，参赛队员只可以配合裁判排除官方设备故障，不可以维修其他故障。在官方设备故障排除、主裁判恢复倒计时后，参赛队伍需按照两分钟准备阶段的规范执行，在规定的时间点离开战场。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故障情况如下所示：</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75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条例</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1</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b w:val="0"/>
                <w:bCs/>
                <w:spacing w:val="0"/>
                <w:w w:val="100"/>
                <w:sz w:val="28"/>
                <w:szCs w:val="24"/>
              </w:rPr>
            </w:pPr>
            <w:r>
              <w:rPr>
                <w:b w:val="0"/>
                <w:bCs/>
                <w:spacing w:val="0"/>
                <w:w w:val="100"/>
                <w:sz w:val="28"/>
                <w:szCs w:val="24"/>
              </w:rPr>
              <w:t>操作间官方设备发生故障。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2</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b w:val="0"/>
                <w:bCs/>
                <w:spacing w:val="0"/>
                <w:w w:val="100"/>
                <w:sz w:val="28"/>
                <w:szCs w:val="24"/>
              </w:rPr>
            </w:pPr>
            <w:r>
              <w:rPr>
                <w:b w:val="0"/>
                <w:bCs/>
                <w:spacing w:val="0"/>
                <w:w w:val="100"/>
                <w:sz w:val="28"/>
                <w:szCs w:val="24"/>
              </w:rPr>
              <w:t>首局两分钟准备阶段内，裁判系统机器人端模块出现故障，例如机器人无法正常地将图像传回操作间，或无法连接服务器等情况。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3</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b w:val="0"/>
                <w:bCs/>
                <w:spacing w:val="0"/>
                <w:w w:val="100"/>
                <w:sz w:val="28"/>
                <w:szCs w:val="24"/>
              </w:rPr>
            </w:pPr>
            <w:r>
              <w:rPr>
                <w:b w:val="0"/>
                <w:bCs/>
                <w:spacing w:val="0"/>
                <w:w w:val="100"/>
                <w:sz w:val="28"/>
                <w:szCs w:val="24"/>
              </w:rPr>
              <w:t>战场内关键比赛道具出现结构性损坏或功能异常，例如基地装甲模块移位、掉落或不能检测击打伤害，能量机关不能被正常击打触发等。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08"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center"/>
              <w:textAlignment w:val="auto"/>
              <w:rPr>
                <w:b w:val="0"/>
                <w:bCs/>
                <w:spacing w:val="0"/>
                <w:w w:val="100"/>
                <w:sz w:val="28"/>
                <w:szCs w:val="24"/>
              </w:rPr>
            </w:pPr>
            <w:r>
              <w:rPr>
                <w:b w:val="0"/>
                <w:bCs/>
                <w:spacing w:val="0"/>
                <w:w w:val="100"/>
                <w:sz w:val="28"/>
                <w:szCs w:val="24"/>
              </w:rPr>
              <w:t>4</w:t>
            </w:r>
          </w:p>
        </w:tc>
        <w:tc>
          <w:tcPr>
            <w:tcW w:w="7514" w:type="dxa"/>
            <w:vAlign w:val="center"/>
          </w:tcPr>
          <w:p>
            <w:pPr>
              <w:pStyle w:val="8"/>
              <w:keepNext w:val="0"/>
              <w:keepLines w:val="0"/>
              <w:pageBreakBefore w:val="0"/>
              <w:widowControl w:val="0"/>
              <w:kinsoku/>
              <w:wordWrap/>
              <w:overflowPunct/>
              <w:topLinePunct w:val="0"/>
              <w:autoSpaceDE w:val="0"/>
              <w:autoSpaceDN w:val="0"/>
              <w:bidi w:val="0"/>
              <w:adjustRightInd/>
              <w:snapToGrid/>
              <w:spacing w:before="0" w:after="0" w:line="300" w:lineRule="exact"/>
              <w:ind w:left="0" w:right="0"/>
              <w:jc w:val="both"/>
              <w:textAlignment w:val="auto"/>
              <w:rPr>
                <w:b w:val="0"/>
                <w:bCs/>
                <w:spacing w:val="0"/>
                <w:w w:val="100"/>
                <w:sz w:val="28"/>
                <w:szCs w:val="24"/>
              </w:rPr>
            </w:pPr>
            <w:r>
              <w:rPr>
                <w:b w:val="0"/>
                <w:bCs/>
                <w:spacing w:val="0"/>
                <w:w w:val="100"/>
                <w:sz w:val="28"/>
                <w:szCs w:val="24"/>
              </w:rPr>
              <w:t>其他由主裁判判定需要官方技术暂停的情况。</w:t>
            </w:r>
          </w:p>
        </w:tc>
      </w:tr>
    </w:tbl>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上述条例2所描述的故障情况如果发生在一场比赛的局间两分钟准备阶段内或五分钟比赛阶段内，由于无法判断故障情况是裁判系统模块本身出现故障，还是因为参赛机器人电路、机构设计的缺陷所致，或因前期比赛中机器人对抗所致，此类故障情况被定义为“常规战损”。常规战损不触发官方技术暂停。裁判会提供备用的裁判系统模块，备用的裁判系统模块需在比赛后归还至退场区。参赛队伍可以申请“参赛队伍技术暂停”对机器人进行维修。</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2.参赛队伍技术暂停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若机器人的机械结构、软件系统等出现故障，参赛队伍可在进入两分钟准备阶段的最后 15 秒倒计时之前，由队长向裁判申请“参赛队伍技术暂停”，并说明技术暂停时长和申请理由。参赛队伍技术暂停申请一旦发起并传达至主裁判， 此次技术暂停不可撤销或修改。</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参赛队伍技术暂停经主裁判确认后，无论参赛队伍技术暂停由哪方发起，主裁判将同时通知两方参赛队伍。参赛队员可进入战场检修机器人，双方人员仅可在各自机器人初始区检修调试己方机器人。</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即使参赛队伍没有进入战场或提前结束技术暂停，消耗的机会依然是参赛队伍申请时声明的时间对应的机会。此时，主裁判会继续技术暂停时间计时，或主裁判确认双方队伍均准备就绪后提前结束技术暂停。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为保证后续赛程按时进行，同一个两分钟准备阶段比赛双方一共只能发起一次参赛队伍技术暂停，遵循先到先得的原则。赛后成绩确认表上会记录比赛中是否有技术暂停机会被消耗。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spacing w:val="0"/>
          <w:w w:val="100"/>
          <w:sz w:val="28"/>
          <w:szCs w:val="24"/>
          <w:lang w:val="en-US" w:eastAsia="zh-CN"/>
        </w:rPr>
      </w:pPr>
      <w:r>
        <w:rPr>
          <w:rFonts w:hint="eastAsia" w:ascii="仿宋_GB2312" w:hAnsi="仿宋_GB2312" w:eastAsia="仿宋_GB2312" w:cs="仿宋_GB2312"/>
          <w:spacing w:val="0"/>
          <w:w w:val="100"/>
          <w:sz w:val="32"/>
          <w:szCs w:val="32"/>
          <w:lang w:val="en-US" w:eastAsia="zh-CN" w:bidi="zh-CN"/>
        </w:rPr>
        <w:t>在比赛中，将有两次两分钟技术暂停的机会。</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（四）裁判系统自检阶段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两分钟准备阶段结束后，比赛进入20秒裁判系统自检阶段。自检过程中，比赛服务器会自动检测客户端连接状态、机器人裁判系统模块状态、场地道具状态，并且恢复所有机器人血量，确保比赛开始时所有机器人为满血状态。</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若首局比赛出现机器人裁判系统故障导致自检倒计时暂停，允许该队伍最多两名参赛队员进入战场查看和处理问题。</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裁判系统自检阶段进行到最后5秒时，会有明确的倒计时音效和现场动画显示。此时，操作间电脑设备所连接的键盘和鼠标锁定，倒计时结束后键盘和鼠标解除锁定，比赛立即开始。</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zh-CN" w:eastAsia="zh-CN" w:bidi="zh-CN"/>
        </w:rPr>
      </w:pPr>
      <w:r>
        <w:rPr>
          <w:rFonts w:hint="eastAsia" w:ascii="仿宋_GB2312" w:hAnsi="仿宋_GB2312" w:eastAsia="仿宋_GB2312" w:cs="仿宋_GB2312"/>
          <w:spacing w:val="0"/>
          <w:w w:val="100"/>
          <w:sz w:val="32"/>
          <w:szCs w:val="32"/>
          <w:lang w:val="zh-CN" w:eastAsia="zh-CN" w:bidi="zh-CN"/>
        </w:rPr>
        <w:t>（五）五分钟比赛阶段</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五分钟比赛阶段由一分钟自动运行阶段（参阅</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"_bookmark6"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“自动运行机制</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”）、四分钟手动操控阶段组成。比赛过程中，两支队伍的机器人在核心比赛场地——战场内进行战术对抗。</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（六）比赛结束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当一局比赛时间耗尽或一方队伍提前触发获胜条件（参阅</w:t>
      </w:r>
      <w:r>
        <w:rPr>
          <w:rFonts w:hint="eastAsia" w:ascii="仿宋_GB2312" w:hAnsi="仿宋_GB2312" w:eastAsia="仿宋_GB2312" w:cs="仿宋_GB2312"/>
          <w:spacing w:val="0"/>
          <w:w w:val="100"/>
          <w:sz w:val="32"/>
          <w:szCs w:val="32"/>
          <w:lang w:val="en-US" w:eastAsia="zh-CN" w:bidi="zh-CN"/>
        </w:rPr>
        <w:fldChar w:fldCharType="begin"/>
      </w:r>
      <w:r>
        <w:rPr>
          <w:rFonts w:hint="eastAsia" w:ascii="仿宋_GB2312" w:hAnsi="仿宋_GB2312" w:eastAsia="仿宋_GB2312" w:cs="仿宋_GB2312"/>
          <w:spacing w:val="0"/>
          <w:w w:val="100"/>
          <w:sz w:val="32"/>
          <w:szCs w:val="32"/>
          <w:lang w:val="en-US" w:eastAsia="zh-CN" w:bidi="zh-CN"/>
        </w:rPr>
        <w:instrText xml:space="preserve"> HYPERLINK \l "_bookmark10" </w:instrText>
      </w:r>
      <w:r>
        <w:rPr>
          <w:rFonts w:hint="eastAsia" w:ascii="仿宋_GB2312" w:hAnsi="仿宋_GB2312" w:eastAsia="仿宋_GB2312" w:cs="仿宋_GB2312"/>
          <w:spacing w:val="0"/>
          <w:w w:val="100"/>
          <w:sz w:val="32"/>
          <w:szCs w:val="32"/>
          <w:lang w:val="en-US" w:eastAsia="zh-CN" w:bidi="zh-CN"/>
        </w:rPr>
        <w:fldChar w:fldCharType="separate"/>
      </w:r>
      <w:r>
        <w:rPr>
          <w:rFonts w:hint="eastAsia" w:ascii="仿宋_GB2312" w:hAnsi="仿宋_GB2312" w:eastAsia="仿宋_GB2312" w:cs="仿宋_GB2312"/>
          <w:spacing w:val="0"/>
          <w:w w:val="100"/>
          <w:sz w:val="32"/>
          <w:szCs w:val="32"/>
          <w:lang w:val="en-US" w:eastAsia="zh-CN" w:bidi="zh-CN"/>
        </w:rPr>
        <w:t>“获胜条件</w:t>
      </w:r>
      <w:r>
        <w:rPr>
          <w:rFonts w:hint="eastAsia" w:ascii="仿宋_GB2312" w:hAnsi="仿宋_GB2312" w:eastAsia="仿宋_GB2312" w:cs="仿宋_GB2312"/>
          <w:spacing w:val="0"/>
          <w:w w:val="100"/>
          <w:sz w:val="32"/>
          <w:szCs w:val="32"/>
          <w:lang w:val="en-US" w:eastAsia="zh-CN" w:bidi="zh-CN"/>
        </w:rPr>
        <w:fldChar w:fldCharType="end"/>
      </w:r>
      <w:r>
        <w:rPr>
          <w:rFonts w:hint="eastAsia" w:ascii="仿宋_GB2312" w:hAnsi="仿宋_GB2312" w:eastAsia="仿宋_GB2312" w:cs="仿宋_GB2312"/>
          <w:spacing w:val="0"/>
          <w:w w:val="100"/>
          <w:sz w:val="32"/>
          <w:szCs w:val="32"/>
          <w:lang w:val="en-US" w:eastAsia="zh-CN" w:bidi="zh-CN"/>
        </w:rPr>
        <w:t>”）时，一局比赛结束，随后立即进入下一局比赛的两分钟准备阶段。当场比赛已决出胜负时，一场比赛结束。</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（七）成绩确认</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场比赛中，裁判会在成绩确认表上记录每一局比赛的主要判罚情况和比赛结束时双方伤害血量、基地的剩余血量、胜负情况和参赛队伍技术暂停机会使用情况等信息。每场比赛结束后，队长需到裁判席确认成绩。</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双方队长需在一场比赛结束后五分钟内到裁判席签字确认比赛成绩。如果队长在五分钟内未到裁判席签字确认成绩，也未提出申诉，视为默认当场比赛结果。</w:t>
      </w:r>
    </w:p>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720" w:firstLineChars="0"/>
        <w:jc w:val="left"/>
        <w:textAlignment w:val="auto"/>
        <w:rPr>
          <w:rFonts w:hint="eastAsia" w:ascii="仿宋_GB2312" w:hAnsi="仿宋_GB2312" w:eastAsia="仿宋_GB2312" w:cs="仿宋_GB2312"/>
          <w:spacing w:val="0"/>
          <w:w w:val="100"/>
          <w:sz w:val="32"/>
          <w:szCs w:val="32"/>
          <w:lang w:val="en-US" w:eastAsia="zh-CN" w:bidi="zh-CN"/>
        </w:rPr>
      </w:pPr>
      <w:r>
        <w:rPr>
          <w:rFonts w:hint="eastAsia" w:ascii="仿宋_GB2312" w:hAnsi="仿宋_GB2312" w:eastAsia="仿宋_GB2312" w:cs="仿宋_GB2312"/>
          <w:spacing w:val="0"/>
          <w:w w:val="100"/>
          <w:sz w:val="32"/>
          <w:szCs w:val="32"/>
          <w:lang w:val="en-US" w:eastAsia="zh-CN" w:bidi="zh-CN"/>
        </w:rPr>
        <w:t>一场比赛中的某两局之间，裁判不受理参赛队伍对比赛结果的申诉。队长签字确认成绩之后，不能提起申诉。</w:t>
      </w:r>
    </w:p>
    <w:p>
      <w:pPr>
        <w:rPr>
          <w:spacing w:val="0"/>
          <w:w w:val="100"/>
        </w:rPr>
      </w:pPr>
      <w:bookmarkStart w:id="274" w:name="_GoBack"/>
      <w:bookmarkEnd w:id="274"/>
    </w:p>
    <w:sectPr>
      <w:pgSz w:w="11906" w:h="16838"/>
      <w:pgMar w:top="2098" w:right="1474" w:bottom="1984" w:left="1587"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61312" behindDoc="0" locked="0" layoutInCell="1" allowOverlap="1">
              <wp:simplePos x="0" y="0"/>
              <wp:positionH relativeFrom="margin">
                <wp:posOffset>5142865</wp:posOffset>
              </wp:positionH>
              <wp:positionV relativeFrom="paragraph">
                <wp:posOffset>0</wp:posOffset>
              </wp:positionV>
              <wp:extent cx="490855" cy="217805"/>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490855" cy="217805"/>
                      </a:xfrm>
                      <a:prstGeom prst="rect">
                        <a:avLst/>
                      </a:prstGeom>
                      <a:noFill/>
                      <a:ln>
                        <a:noFill/>
                      </a:ln>
                    </wps:spPr>
                    <wps:txbx>
                      <w:txbxContent>
                        <w:p>
                          <w:pPr>
                            <w:spacing w:before="12"/>
                            <w:ind w:left="40" w:right="0" w:firstLine="0"/>
                            <w:jc w:val="left"/>
                            <w:rPr>
                              <w:rFonts w:hint="eastAsia" w:ascii="宋体" w:hAnsi="宋体" w:eastAsia="宋体" w:cs="宋体"/>
                              <w:b/>
                              <w:sz w:val="24"/>
                              <w:szCs w:val="24"/>
                            </w:rPr>
                          </w:pPr>
                          <w:r>
                            <w:rPr>
                              <w:rFonts w:hint="eastAsia" w:ascii="宋体" w:hAnsi="宋体" w:eastAsia="宋体" w:cs="宋体"/>
                              <w:sz w:val="24"/>
                              <w:szCs w:val="24"/>
                            </w:rPr>
                            <w:fldChar w:fldCharType="begin"/>
                          </w:r>
                          <w:r>
                            <w:rPr>
                              <w:rFonts w:hint="eastAsia" w:ascii="宋体" w:hAnsi="宋体" w:eastAsia="宋体" w:cs="宋体"/>
                              <w:b/>
                              <w:sz w:val="24"/>
                              <w:szCs w:val="24"/>
                            </w:rPr>
                            <w:instrText xml:space="preserve"> PAGE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p>
                      </w:txbxContent>
                    </wps:txbx>
                    <wps:bodyPr lIns="0" tIns="0" rIns="0" bIns="0" upright="1"/>
                  </wps:wsp>
                </a:graphicData>
              </a:graphic>
            </wp:anchor>
          </w:drawing>
        </mc:Choice>
        <mc:Fallback>
          <w:pict>
            <v:shape id="_x0000_s1026" o:spid="_x0000_s1026" o:spt="202" type="#_x0000_t202" style="position:absolute;left:0pt;margin-left:404.95pt;margin-top:0pt;height:17.15pt;width:38.65pt;mso-position-horizontal-relative:margin;z-index:251661312;mso-width-relative:page;mso-height-relative:page;" filled="f" stroked="f" coordsize="21600,21600" o:gfxdata="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R/JF1wAAAAcBAAAPAAAAAAAAAAEAIAAAACIAAABkcnMvZG93bnJldi54bWxQSwEC&#10;FAAUAAAACACHTuJAY0PkhbwBAABzAwAADgAAAAAAAAABACAAAAAmAQAAZHJzL2Uyb0RvYy54bWxQ&#10;SwUGAAAAAAYABgBZAQAAVAUAAAAA&#10;">
              <v:fill on="f" focussize="0,0"/>
              <v:stroke on="f"/>
              <v:imagedata o:title=""/>
              <o:lock v:ext="edit" aspectratio="f"/>
              <v:textbox inset="0mm,0mm,0mm,0mm">
                <w:txbxContent>
                  <w:p>
                    <w:pPr>
                      <w:spacing w:before="12"/>
                      <w:ind w:left="40" w:right="0" w:firstLine="0"/>
                      <w:jc w:val="left"/>
                      <w:rPr>
                        <w:rFonts w:hint="eastAsia" w:ascii="宋体" w:hAnsi="宋体" w:eastAsia="宋体" w:cs="宋体"/>
                        <w:b/>
                        <w:sz w:val="24"/>
                        <w:szCs w:val="24"/>
                      </w:rPr>
                    </w:pPr>
                    <w:r>
                      <w:rPr>
                        <w:rFonts w:hint="eastAsia" w:ascii="宋体" w:hAnsi="宋体" w:eastAsia="宋体" w:cs="宋体"/>
                        <w:sz w:val="24"/>
                        <w:szCs w:val="24"/>
                      </w:rPr>
                      <w:fldChar w:fldCharType="begin"/>
                    </w:r>
                    <w:r>
                      <w:rPr>
                        <w:rFonts w:hint="eastAsia" w:ascii="宋体" w:hAnsi="宋体" w:eastAsia="宋体" w:cs="宋体"/>
                        <w:b/>
                        <w:sz w:val="24"/>
                        <w:szCs w:val="24"/>
                      </w:rPr>
                      <w:instrText xml:space="preserve"> PAGE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554355" cy="224790"/>
              <wp:effectExtent l="0" t="0" r="0" b="0"/>
              <wp:wrapNone/>
              <wp:docPr id="50" name="文本框 1"/>
              <wp:cNvGraphicFramePr/>
              <a:graphic xmlns:a="http://schemas.openxmlformats.org/drawingml/2006/main">
                <a:graphicData uri="http://schemas.microsoft.com/office/word/2010/wordprocessingShape">
                  <wps:wsp>
                    <wps:cNvSpPr txBox="1"/>
                    <wps:spPr>
                      <a:xfrm>
                        <a:off x="0" y="0"/>
                        <a:ext cx="554355" cy="224790"/>
                      </a:xfrm>
                      <a:prstGeom prst="rect">
                        <a:avLst/>
                      </a:prstGeom>
                      <a:noFill/>
                      <a:ln>
                        <a:noFill/>
                      </a:ln>
                    </wps:spPr>
                    <wps:txbx>
                      <w:txbxContent>
                        <w:p>
                          <w:pPr>
                            <w:spacing w:before="12"/>
                            <w:ind w:left="40" w:right="0" w:firstLine="0"/>
                            <w:jc w:val="left"/>
                            <w:rPr>
                              <w:rFonts w:hint="eastAsia" w:ascii="宋体" w:hAnsi="宋体" w:eastAsia="宋体" w:cs="宋体"/>
                              <w:b/>
                              <w:sz w:val="24"/>
                              <w:szCs w:val="24"/>
                            </w:rPr>
                          </w:pPr>
                          <w:r>
                            <w:rPr>
                              <w:rFonts w:hint="eastAsia" w:ascii="宋体" w:hAnsi="宋体" w:eastAsia="宋体" w:cs="宋体"/>
                              <w:sz w:val="24"/>
                              <w:szCs w:val="24"/>
                            </w:rPr>
                            <w:fldChar w:fldCharType="begin"/>
                          </w:r>
                          <w:r>
                            <w:rPr>
                              <w:rFonts w:hint="eastAsia" w:ascii="宋体" w:hAnsi="宋体" w:eastAsia="宋体" w:cs="宋体"/>
                              <w:b/>
                              <w:sz w:val="24"/>
                              <w:szCs w:val="24"/>
                            </w:rPr>
                            <w:instrText xml:space="preserve"> PAGE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p>
                      </w:txbxContent>
                    </wps:txbx>
                    <wps:bodyPr vert="horz" lIns="0" tIns="0" rIns="0" bIns="0" anchor="t" anchorCtr="0" upright="1"/>
                  </wps:wsp>
                </a:graphicData>
              </a:graphic>
            </wp:anchor>
          </w:drawing>
        </mc:Choice>
        <mc:Fallback>
          <w:pict>
            <v:shape id="文本框 1" o:spid="_x0000_s1026" o:spt="202" type="#_x0000_t202" style="position:absolute;left:0pt;margin-top:0pt;height:17.7pt;width:43.65pt;mso-position-horizontal:outside;mso-position-horizontal-relative:margin;z-index:251672576;mso-width-relative:page;mso-height-relative:page;" filled="f" stroked="f" coordsize="21600,21600" o:gfxdata="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5rr5bUAAAAAwEAAA8AAAAAAAAAAQAgAAAAIgAAAGRy&#10;cy9kb3ducmV2LnhtbFBLAQIUABQAAAAIAIdO4kC44IMs0AEAAJcDAAAOAAAAAAAAAAEAIAAAACMB&#10;AABkcnMvZTJvRG9jLnhtbFBLBQYAAAAABgAGAFkBAABlBQAAAAA=&#10;">
              <v:fill on="f" focussize="0,0"/>
              <v:stroke on="f"/>
              <v:imagedata o:title=""/>
              <o:lock v:ext="edit" aspectratio="f"/>
              <v:textbox inset="0mm,0mm,0mm,0mm">
                <w:txbxContent>
                  <w:p>
                    <w:pPr>
                      <w:spacing w:before="12"/>
                      <w:ind w:left="40" w:right="0" w:firstLine="0"/>
                      <w:jc w:val="left"/>
                      <w:rPr>
                        <w:rFonts w:hint="eastAsia" w:ascii="宋体" w:hAnsi="宋体" w:eastAsia="宋体" w:cs="宋体"/>
                        <w:b/>
                        <w:sz w:val="24"/>
                        <w:szCs w:val="24"/>
                      </w:rPr>
                    </w:pPr>
                    <w:r>
                      <w:rPr>
                        <w:rFonts w:hint="eastAsia" w:ascii="宋体" w:hAnsi="宋体" w:eastAsia="宋体" w:cs="宋体"/>
                        <w:sz w:val="24"/>
                        <w:szCs w:val="24"/>
                      </w:rPr>
                      <w:fldChar w:fldCharType="begin"/>
                    </w:r>
                    <w:r>
                      <w:rPr>
                        <w:rFonts w:hint="eastAsia" w:ascii="宋体" w:hAnsi="宋体" w:eastAsia="宋体" w:cs="宋体"/>
                        <w:b/>
                        <w:sz w:val="24"/>
                        <w:szCs w:val="24"/>
                      </w:rPr>
                      <w:instrText xml:space="preserve"> PAGE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B69C97"/>
    <w:multiLevelType w:val="multilevel"/>
    <w:tmpl w:val="91B69C97"/>
    <w:lvl w:ilvl="0" w:tentative="0">
      <w:start w:val="0"/>
      <w:numFmt w:val="bullet"/>
      <w:lvlText w:val=""/>
      <w:lvlJc w:val="left"/>
      <w:pPr>
        <w:ind w:left="527"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1074" w:hanging="420"/>
      </w:pPr>
      <w:rPr>
        <w:rFonts w:hint="default"/>
        <w:lang w:val="zh-CN" w:eastAsia="zh-CN" w:bidi="zh-CN"/>
      </w:rPr>
    </w:lvl>
    <w:lvl w:ilvl="2" w:tentative="0">
      <w:start w:val="0"/>
      <w:numFmt w:val="bullet"/>
      <w:lvlText w:val="•"/>
      <w:lvlJc w:val="left"/>
      <w:pPr>
        <w:ind w:left="1628" w:hanging="420"/>
      </w:pPr>
      <w:rPr>
        <w:rFonts w:hint="default"/>
        <w:lang w:val="zh-CN" w:eastAsia="zh-CN" w:bidi="zh-CN"/>
      </w:rPr>
    </w:lvl>
    <w:lvl w:ilvl="3" w:tentative="0">
      <w:start w:val="0"/>
      <w:numFmt w:val="bullet"/>
      <w:lvlText w:val="•"/>
      <w:lvlJc w:val="left"/>
      <w:pPr>
        <w:ind w:left="2182" w:hanging="420"/>
      </w:pPr>
      <w:rPr>
        <w:rFonts w:hint="default"/>
        <w:lang w:val="zh-CN" w:eastAsia="zh-CN" w:bidi="zh-CN"/>
      </w:rPr>
    </w:lvl>
    <w:lvl w:ilvl="4" w:tentative="0">
      <w:start w:val="0"/>
      <w:numFmt w:val="bullet"/>
      <w:lvlText w:val="•"/>
      <w:lvlJc w:val="left"/>
      <w:pPr>
        <w:ind w:left="2736" w:hanging="420"/>
      </w:pPr>
      <w:rPr>
        <w:rFonts w:hint="default"/>
        <w:lang w:val="zh-CN" w:eastAsia="zh-CN" w:bidi="zh-CN"/>
      </w:rPr>
    </w:lvl>
    <w:lvl w:ilvl="5" w:tentative="0">
      <w:start w:val="0"/>
      <w:numFmt w:val="bullet"/>
      <w:lvlText w:val="•"/>
      <w:lvlJc w:val="left"/>
      <w:pPr>
        <w:ind w:left="3291" w:hanging="420"/>
      </w:pPr>
      <w:rPr>
        <w:rFonts w:hint="default"/>
        <w:lang w:val="zh-CN" w:eastAsia="zh-CN" w:bidi="zh-CN"/>
      </w:rPr>
    </w:lvl>
    <w:lvl w:ilvl="6" w:tentative="0">
      <w:start w:val="0"/>
      <w:numFmt w:val="bullet"/>
      <w:lvlText w:val="•"/>
      <w:lvlJc w:val="left"/>
      <w:pPr>
        <w:ind w:left="3845" w:hanging="420"/>
      </w:pPr>
      <w:rPr>
        <w:rFonts w:hint="default"/>
        <w:lang w:val="zh-CN" w:eastAsia="zh-CN" w:bidi="zh-CN"/>
      </w:rPr>
    </w:lvl>
    <w:lvl w:ilvl="7" w:tentative="0">
      <w:start w:val="0"/>
      <w:numFmt w:val="bullet"/>
      <w:lvlText w:val="•"/>
      <w:lvlJc w:val="left"/>
      <w:pPr>
        <w:ind w:left="4399" w:hanging="420"/>
      </w:pPr>
      <w:rPr>
        <w:rFonts w:hint="default"/>
        <w:lang w:val="zh-CN" w:eastAsia="zh-CN" w:bidi="zh-CN"/>
      </w:rPr>
    </w:lvl>
    <w:lvl w:ilvl="8" w:tentative="0">
      <w:start w:val="0"/>
      <w:numFmt w:val="bullet"/>
      <w:lvlText w:val="•"/>
      <w:lvlJc w:val="left"/>
      <w:pPr>
        <w:ind w:left="4953" w:hanging="420"/>
      </w:pPr>
      <w:rPr>
        <w:rFonts w:hint="default"/>
        <w:lang w:val="zh-CN" w:eastAsia="zh-CN" w:bidi="zh-CN"/>
      </w:rPr>
    </w:lvl>
  </w:abstractNum>
  <w:abstractNum w:abstractNumId="1">
    <w:nsid w:val="9377BC45"/>
    <w:multiLevelType w:val="multilevel"/>
    <w:tmpl w:val="9377BC45"/>
    <w:lvl w:ilvl="0" w:tentative="0">
      <w:start w:val="0"/>
      <w:numFmt w:val="bullet"/>
      <w:lvlText w:val=""/>
      <w:lvlJc w:val="left"/>
      <w:pPr>
        <w:ind w:left="527"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947" w:hanging="420"/>
      </w:pPr>
      <w:rPr>
        <w:rFonts w:hint="default" w:ascii="Wingdings" w:hAnsi="Wingdings" w:eastAsia="Wingdings" w:cs="Wingdings"/>
        <w:w w:val="100"/>
        <w:sz w:val="24"/>
        <w:szCs w:val="24"/>
        <w:lang w:val="zh-CN" w:eastAsia="zh-CN" w:bidi="zh-CN"/>
      </w:rPr>
    </w:lvl>
    <w:lvl w:ilvl="2" w:tentative="0">
      <w:start w:val="0"/>
      <w:numFmt w:val="bullet"/>
      <w:lvlText w:val="•"/>
      <w:lvlJc w:val="left"/>
      <w:pPr>
        <w:ind w:left="1509" w:hanging="420"/>
      </w:pPr>
      <w:rPr>
        <w:rFonts w:hint="default"/>
        <w:lang w:val="zh-CN" w:eastAsia="zh-CN" w:bidi="zh-CN"/>
      </w:rPr>
    </w:lvl>
    <w:lvl w:ilvl="3" w:tentative="0">
      <w:start w:val="0"/>
      <w:numFmt w:val="bullet"/>
      <w:lvlText w:val="•"/>
      <w:lvlJc w:val="left"/>
      <w:pPr>
        <w:ind w:left="2078" w:hanging="420"/>
      </w:pPr>
      <w:rPr>
        <w:rFonts w:hint="default"/>
        <w:lang w:val="zh-CN" w:eastAsia="zh-CN" w:bidi="zh-CN"/>
      </w:rPr>
    </w:lvl>
    <w:lvl w:ilvl="4" w:tentative="0">
      <w:start w:val="0"/>
      <w:numFmt w:val="bullet"/>
      <w:lvlText w:val="•"/>
      <w:lvlJc w:val="left"/>
      <w:pPr>
        <w:ind w:left="2647" w:hanging="420"/>
      </w:pPr>
      <w:rPr>
        <w:rFonts w:hint="default"/>
        <w:lang w:val="zh-CN" w:eastAsia="zh-CN" w:bidi="zh-CN"/>
      </w:rPr>
    </w:lvl>
    <w:lvl w:ilvl="5" w:tentative="0">
      <w:start w:val="0"/>
      <w:numFmt w:val="bullet"/>
      <w:lvlText w:val="•"/>
      <w:lvlJc w:val="left"/>
      <w:pPr>
        <w:ind w:left="3216" w:hanging="420"/>
      </w:pPr>
      <w:rPr>
        <w:rFonts w:hint="default"/>
        <w:lang w:val="zh-CN" w:eastAsia="zh-CN" w:bidi="zh-CN"/>
      </w:rPr>
    </w:lvl>
    <w:lvl w:ilvl="6" w:tentative="0">
      <w:start w:val="0"/>
      <w:numFmt w:val="bullet"/>
      <w:lvlText w:val="•"/>
      <w:lvlJc w:val="left"/>
      <w:pPr>
        <w:ind w:left="3785" w:hanging="420"/>
      </w:pPr>
      <w:rPr>
        <w:rFonts w:hint="default"/>
        <w:lang w:val="zh-CN" w:eastAsia="zh-CN" w:bidi="zh-CN"/>
      </w:rPr>
    </w:lvl>
    <w:lvl w:ilvl="7" w:tentative="0">
      <w:start w:val="0"/>
      <w:numFmt w:val="bullet"/>
      <w:lvlText w:val="•"/>
      <w:lvlJc w:val="left"/>
      <w:pPr>
        <w:ind w:left="4354" w:hanging="420"/>
      </w:pPr>
      <w:rPr>
        <w:rFonts w:hint="default"/>
        <w:lang w:val="zh-CN" w:eastAsia="zh-CN" w:bidi="zh-CN"/>
      </w:rPr>
    </w:lvl>
    <w:lvl w:ilvl="8" w:tentative="0">
      <w:start w:val="0"/>
      <w:numFmt w:val="bullet"/>
      <w:lvlText w:val="•"/>
      <w:lvlJc w:val="left"/>
      <w:pPr>
        <w:ind w:left="4923" w:hanging="420"/>
      </w:pPr>
      <w:rPr>
        <w:rFonts w:hint="default"/>
        <w:lang w:val="zh-CN" w:eastAsia="zh-CN" w:bidi="zh-CN"/>
      </w:rPr>
    </w:lvl>
  </w:abstractNum>
  <w:abstractNum w:abstractNumId="2">
    <w:nsid w:val="9D5D7490"/>
    <w:multiLevelType w:val="multilevel"/>
    <w:tmpl w:val="9D5D7490"/>
    <w:lvl w:ilvl="0" w:tentative="0">
      <w:start w:val="0"/>
      <w:numFmt w:val="bullet"/>
      <w:lvlText w:val=""/>
      <w:lvlJc w:val="left"/>
      <w:pPr>
        <w:ind w:left="947"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1452" w:hanging="420"/>
      </w:pPr>
      <w:rPr>
        <w:rFonts w:hint="default"/>
        <w:lang w:val="zh-CN" w:eastAsia="zh-CN" w:bidi="zh-CN"/>
      </w:rPr>
    </w:lvl>
    <w:lvl w:ilvl="2" w:tentative="0">
      <w:start w:val="0"/>
      <w:numFmt w:val="bullet"/>
      <w:lvlText w:val="•"/>
      <w:lvlJc w:val="left"/>
      <w:pPr>
        <w:ind w:left="1964" w:hanging="420"/>
      </w:pPr>
      <w:rPr>
        <w:rFonts w:hint="default"/>
        <w:lang w:val="zh-CN" w:eastAsia="zh-CN" w:bidi="zh-CN"/>
      </w:rPr>
    </w:lvl>
    <w:lvl w:ilvl="3" w:tentative="0">
      <w:start w:val="0"/>
      <w:numFmt w:val="bullet"/>
      <w:lvlText w:val="•"/>
      <w:lvlJc w:val="left"/>
      <w:pPr>
        <w:ind w:left="2476" w:hanging="420"/>
      </w:pPr>
      <w:rPr>
        <w:rFonts w:hint="default"/>
        <w:lang w:val="zh-CN" w:eastAsia="zh-CN" w:bidi="zh-CN"/>
      </w:rPr>
    </w:lvl>
    <w:lvl w:ilvl="4" w:tentative="0">
      <w:start w:val="0"/>
      <w:numFmt w:val="bullet"/>
      <w:lvlText w:val="•"/>
      <w:lvlJc w:val="left"/>
      <w:pPr>
        <w:ind w:left="2988" w:hanging="420"/>
      </w:pPr>
      <w:rPr>
        <w:rFonts w:hint="default"/>
        <w:lang w:val="zh-CN" w:eastAsia="zh-CN" w:bidi="zh-CN"/>
      </w:rPr>
    </w:lvl>
    <w:lvl w:ilvl="5" w:tentative="0">
      <w:start w:val="0"/>
      <w:numFmt w:val="bullet"/>
      <w:lvlText w:val="•"/>
      <w:lvlJc w:val="left"/>
      <w:pPr>
        <w:ind w:left="3501" w:hanging="420"/>
      </w:pPr>
      <w:rPr>
        <w:rFonts w:hint="default"/>
        <w:lang w:val="zh-CN" w:eastAsia="zh-CN" w:bidi="zh-CN"/>
      </w:rPr>
    </w:lvl>
    <w:lvl w:ilvl="6" w:tentative="0">
      <w:start w:val="0"/>
      <w:numFmt w:val="bullet"/>
      <w:lvlText w:val="•"/>
      <w:lvlJc w:val="left"/>
      <w:pPr>
        <w:ind w:left="4013" w:hanging="420"/>
      </w:pPr>
      <w:rPr>
        <w:rFonts w:hint="default"/>
        <w:lang w:val="zh-CN" w:eastAsia="zh-CN" w:bidi="zh-CN"/>
      </w:rPr>
    </w:lvl>
    <w:lvl w:ilvl="7" w:tentative="0">
      <w:start w:val="0"/>
      <w:numFmt w:val="bullet"/>
      <w:lvlText w:val="•"/>
      <w:lvlJc w:val="left"/>
      <w:pPr>
        <w:ind w:left="4525" w:hanging="420"/>
      </w:pPr>
      <w:rPr>
        <w:rFonts w:hint="default"/>
        <w:lang w:val="zh-CN" w:eastAsia="zh-CN" w:bidi="zh-CN"/>
      </w:rPr>
    </w:lvl>
    <w:lvl w:ilvl="8" w:tentative="0">
      <w:start w:val="0"/>
      <w:numFmt w:val="bullet"/>
      <w:lvlText w:val="•"/>
      <w:lvlJc w:val="left"/>
      <w:pPr>
        <w:ind w:left="5037" w:hanging="420"/>
      </w:pPr>
      <w:rPr>
        <w:rFonts w:hint="default"/>
        <w:lang w:val="zh-CN" w:eastAsia="zh-CN" w:bidi="zh-CN"/>
      </w:rPr>
    </w:lvl>
  </w:abstractNum>
  <w:abstractNum w:abstractNumId="3">
    <w:nsid w:val="A0C93552"/>
    <w:multiLevelType w:val="multilevel"/>
    <w:tmpl w:val="A0C93552"/>
    <w:lvl w:ilvl="0" w:tentative="0">
      <w:start w:val="0"/>
      <w:numFmt w:val="bullet"/>
      <w:lvlText w:val=""/>
      <w:lvlJc w:val="left"/>
      <w:pPr>
        <w:ind w:left="525"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878" w:hanging="420"/>
      </w:pPr>
      <w:rPr>
        <w:rFonts w:hint="default"/>
        <w:lang w:val="zh-CN" w:eastAsia="zh-CN" w:bidi="zh-CN"/>
      </w:rPr>
    </w:lvl>
    <w:lvl w:ilvl="2" w:tentative="0">
      <w:start w:val="0"/>
      <w:numFmt w:val="bullet"/>
      <w:lvlText w:val="•"/>
      <w:lvlJc w:val="left"/>
      <w:pPr>
        <w:ind w:left="1236" w:hanging="420"/>
      </w:pPr>
      <w:rPr>
        <w:rFonts w:hint="default"/>
        <w:lang w:val="zh-CN" w:eastAsia="zh-CN" w:bidi="zh-CN"/>
      </w:rPr>
    </w:lvl>
    <w:lvl w:ilvl="3" w:tentative="0">
      <w:start w:val="0"/>
      <w:numFmt w:val="bullet"/>
      <w:lvlText w:val="•"/>
      <w:lvlJc w:val="left"/>
      <w:pPr>
        <w:ind w:left="1594" w:hanging="420"/>
      </w:pPr>
      <w:rPr>
        <w:rFonts w:hint="default"/>
        <w:lang w:val="zh-CN" w:eastAsia="zh-CN" w:bidi="zh-CN"/>
      </w:rPr>
    </w:lvl>
    <w:lvl w:ilvl="4" w:tentative="0">
      <w:start w:val="0"/>
      <w:numFmt w:val="bullet"/>
      <w:lvlText w:val="•"/>
      <w:lvlJc w:val="left"/>
      <w:pPr>
        <w:ind w:left="1952" w:hanging="420"/>
      </w:pPr>
      <w:rPr>
        <w:rFonts w:hint="default"/>
        <w:lang w:val="zh-CN" w:eastAsia="zh-CN" w:bidi="zh-CN"/>
      </w:rPr>
    </w:lvl>
    <w:lvl w:ilvl="5" w:tentative="0">
      <w:start w:val="0"/>
      <w:numFmt w:val="bullet"/>
      <w:lvlText w:val="•"/>
      <w:lvlJc w:val="left"/>
      <w:pPr>
        <w:ind w:left="2310" w:hanging="420"/>
      </w:pPr>
      <w:rPr>
        <w:rFonts w:hint="default"/>
        <w:lang w:val="zh-CN" w:eastAsia="zh-CN" w:bidi="zh-CN"/>
      </w:rPr>
    </w:lvl>
    <w:lvl w:ilvl="6" w:tentative="0">
      <w:start w:val="0"/>
      <w:numFmt w:val="bullet"/>
      <w:lvlText w:val="•"/>
      <w:lvlJc w:val="left"/>
      <w:pPr>
        <w:ind w:left="2668" w:hanging="420"/>
      </w:pPr>
      <w:rPr>
        <w:rFonts w:hint="default"/>
        <w:lang w:val="zh-CN" w:eastAsia="zh-CN" w:bidi="zh-CN"/>
      </w:rPr>
    </w:lvl>
    <w:lvl w:ilvl="7" w:tentative="0">
      <w:start w:val="0"/>
      <w:numFmt w:val="bullet"/>
      <w:lvlText w:val="•"/>
      <w:lvlJc w:val="left"/>
      <w:pPr>
        <w:ind w:left="3026" w:hanging="420"/>
      </w:pPr>
      <w:rPr>
        <w:rFonts w:hint="default"/>
        <w:lang w:val="zh-CN" w:eastAsia="zh-CN" w:bidi="zh-CN"/>
      </w:rPr>
    </w:lvl>
    <w:lvl w:ilvl="8" w:tentative="0">
      <w:start w:val="0"/>
      <w:numFmt w:val="bullet"/>
      <w:lvlText w:val="•"/>
      <w:lvlJc w:val="left"/>
      <w:pPr>
        <w:ind w:left="3384" w:hanging="420"/>
      </w:pPr>
      <w:rPr>
        <w:rFonts w:hint="default"/>
        <w:lang w:val="zh-CN" w:eastAsia="zh-CN" w:bidi="zh-CN"/>
      </w:rPr>
    </w:lvl>
  </w:abstractNum>
  <w:abstractNum w:abstractNumId="4">
    <w:nsid w:val="B0ED9BEA"/>
    <w:multiLevelType w:val="multilevel"/>
    <w:tmpl w:val="B0ED9BEA"/>
    <w:lvl w:ilvl="0" w:tentative="0">
      <w:start w:val="0"/>
      <w:numFmt w:val="bullet"/>
      <w:lvlText w:val=""/>
      <w:lvlJc w:val="left"/>
      <w:pPr>
        <w:ind w:left="515" w:hanging="408"/>
      </w:pPr>
      <w:rPr>
        <w:rFonts w:hint="default"/>
        <w:w w:val="100"/>
        <w:position w:val="1"/>
        <w:lang w:val="zh-CN" w:eastAsia="zh-CN" w:bidi="zh-CN"/>
      </w:rPr>
    </w:lvl>
    <w:lvl w:ilvl="1" w:tentative="0">
      <w:start w:val="0"/>
      <w:numFmt w:val="bullet"/>
      <w:lvlText w:val=""/>
      <w:lvlJc w:val="left"/>
      <w:pPr>
        <w:ind w:left="947" w:hanging="420"/>
      </w:pPr>
      <w:rPr>
        <w:rFonts w:hint="default" w:ascii="Wingdings" w:hAnsi="Wingdings" w:eastAsia="Wingdings" w:cs="Wingdings"/>
        <w:w w:val="100"/>
        <w:sz w:val="24"/>
        <w:szCs w:val="24"/>
        <w:lang w:val="zh-CN" w:eastAsia="zh-CN" w:bidi="zh-CN"/>
      </w:rPr>
    </w:lvl>
    <w:lvl w:ilvl="2" w:tentative="0">
      <w:start w:val="0"/>
      <w:numFmt w:val="bullet"/>
      <w:lvlText w:val="•"/>
      <w:lvlJc w:val="left"/>
      <w:pPr>
        <w:ind w:left="1509" w:hanging="420"/>
      </w:pPr>
      <w:rPr>
        <w:rFonts w:hint="default"/>
        <w:lang w:val="zh-CN" w:eastAsia="zh-CN" w:bidi="zh-CN"/>
      </w:rPr>
    </w:lvl>
    <w:lvl w:ilvl="3" w:tentative="0">
      <w:start w:val="0"/>
      <w:numFmt w:val="bullet"/>
      <w:lvlText w:val="•"/>
      <w:lvlJc w:val="left"/>
      <w:pPr>
        <w:ind w:left="2078" w:hanging="420"/>
      </w:pPr>
      <w:rPr>
        <w:rFonts w:hint="default"/>
        <w:lang w:val="zh-CN" w:eastAsia="zh-CN" w:bidi="zh-CN"/>
      </w:rPr>
    </w:lvl>
    <w:lvl w:ilvl="4" w:tentative="0">
      <w:start w:val="0"/>
      <w:numFmt w:val="bullet"/>
      <w:lvlText w:val="•"/>
      <w:lvlJc w:val="left"/>
      <w:pPr>
        <w:ind w:left="2647" w:hanging="420"/>
      </w:pPr>
      <w:rPr>
        <w:rFonts w:hint="default"/>
        <w:lang w:val="zh-CN" w:eastAsia="zh-CN" w:bidi="zh-CN"/>
      </w:rPr>
    </w:lvl>
    <w:lvl w:ilvl="5" w:tentative="0">
      <w:start w:val="0"/>
      <w:numFmt w:val="bullet"/>
      <w:lvlText w:val="•"/>
      <w:lvlJc w:val="left"/>
      <w:pPr>
        <w:ind w:left="3216" w:hanging="420"/>
      </w:pPr>
      <w:rPr>
        <w:rFonts w:hint="default"/>
        <w:lang w:val="zh-CN" w:eastAsia="zh-CN" w:bidi="zh-CN"/>
      </w:rPr>
    </w:lvl>
    <w:lvl w:ilvl="6" w:tentative="0">
      <w:start w:val="0"/>
      <w:numFmt w:val="bullet"/>
      <w:lvlText w:val="•"/>
      <w:lvlJc w:val="left"/>
      <w:pPr>
        <w:ind w:left="3785" w:hanging="420"/>
      </w:pPr>
      <w:rPr>
        <w:rFonts w:hint="default"/>
        <w:lang w:val="zh-CN" w:eastAsia="zh-CN" w:bidi="zh-CN"/>
      </w:rPr>
    </w:lvl>
    <w:lvl w:ilvl="7" w:tentative="0">
      <w:start w:val="0"/>
      <w:numFmt w:val="bullet"/>
      <w:lvlText w:val="•"/>
      <w:lvlJc w:val="left"/>
      <w:pPr>
        <w:ind w:left="4354" w:hanging="420"/>
      </w:pPr>
      <w:rPr>
        <w:rFonts w:hint="default"/>
        <w:lang w:val="zh-CN" w:eastAsia="zh-CN" w:bidi="zh-CN"/>
      </w:rPr>
    </w:lvl>
    <w:lvl w:ilvl="8" w:tentative="0">
      <w:start w:val="0"/>
      <w:numFmt w:val="bullet"/>
      <w:lvlText w:val="•"/>
      <w:lvlJc w:val="left"/>
      <w:pPr>
        <w:ind w:left="4923" w:hanging="420"/>
      </w:pPr>
      <w:rPr>
        <w:rFonts w:hint="default"/>
        <w:lang w:val="zh-CN" w:eastAsia="zh-CN" w:bidi="zh-CN"/>
      </w:rPr>
    </w:lvl>
  </w:abstractNum>
  <w:abstractNum w:abstractNumId="5">
    <w:nsid w:val="B23A94A9"/>
    <w:multiLevelType w:val="multilevel"/>
    <w:tmpl w:val="B23A94A9"/>
    <w:lvl w:ilvl="0" w:tentative="0">
      <w:start w:val="0"/>
      <w:numFmt w:val="bullet"/>
      <w:lvlText w:val=""/>
      <w:lvlJc w:val="left"/>
      <w:pPr>
        <w:ind w:left="448"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1232" w:hanging="420"/>
      </w:pPr>
      <w:rPr>
        <w:rFonts w:hint="default"/>
        <w:lang w:val="zh-CN" w:eastAsia="zh-CN" w:bidi="zh-CN"/>
      </w:rPr>
    </w:lvl>
    <w:lvl w:ilvl="2" w:tentative="0">
      <w:start w:val="0"/>
      <w:numFmt w:val="bullet"/>
      <w:lvlText w:val="•"/>
      <w:lvlJc w:val="left"/>
      <w:pPr>
        <w:ind w:left="2024" w:hanging="420"/>
      </w:pPr>
      <w:rPr>
        <w:rFonts w:hint="default"/>
        <w:lang w:val="zh-CN" w:eastAsia="zh-CN" w:bidi="zh-CN"/>
      </w:rPr>
    </w:lvl>
    <w:lvl w:ilvl="3" w:tentative="0">
      <w:start w:val="0"/>
      <w:numFmt w:val="bullet"/>
      <w:lvlText w:val="•"/>
      <w:lvlJc w:val="left"/>
      <w:pPr>
        <w:ind w:left="2817" w:hanging="420"/>
      </w:pPr>
      <w:rPr>
        <w:rFonts w:hint="default"/>
        <w:lang w:val="zh-CN" w:eastAsia="zh-CN" w:bidi="zh-CN"/>
      </w:rPr>
    </w:lvl>
    <w:lvl w:ilvl="4" w:tentative="0">
      <w:start w:val="0"/>
      <w:numFmt w:val="bullet"/>
      <w:lvlText w:val="•"/>
      <w:lvlJc w:val="left"/>
      <w:pPr>
        <w:ind w:left="3609" w:hanging="420"/>
      </w:pPr>
      <w:rPr>
        <w:rFonts w:hint="default"/>
        <w:lang w:val="zh-CN" w:eastAsia="zh-CN" w:bidi="zh-CN"/>
      </w:rPr>
    </w:lvl>
    <w:lvl w:ilvl="5" w:tentative="0">
      <w:start w:val="0"/>
      <w:numFmt w:val="bullet"/>
      <w:lvlText w:val="•"/>
      <w:lvlJc w:val="left"/>
      <w:pPr>
        <w:ind w:left="4402" w:hanging="420"/>
      </w:pPr>
      <w:rPr>
        <w:rFonts w:hint="default"/>
        <w:lang w:val="zh-CN" w:eastAsia="zh-CN" w:bidi="zh-CN"/>
      </w:rPr>
    </w:lvl>
    <w:lvl w:ilvl="6" w:tentative="0">
      <w:start w:val="0"/>
      <w:numFmt w:val="bullet"/>
      <w:lvlText w:val="•"/>
      <w:lvlJc w:val="left"/>
      <w:pPr>
        <w:ind w:left="5194" w:hanging="420"/>
      </w:pPr>
      <w:rPr>
        <w:rFonts w:hint="default"/>
        <w:lang w:val="zh-CN" w:eastAsia="zh-CN" w:bidi="zh-CN"/>
      </w:rPr>
    </w:lvl>
    <w:lvl w:ilvl="7" w:tentative="0">
      <w:start w:val="0"/>
      <w:numFmt w:val="bullet"/>
      <w:lvlText w:val="•"/>
      <w:lvlJc w:val="left"/>
      <w:pPr>
        <w:ind w:left="5986" w:hanging="420"/>
      </w:pPr>
      <w:rPr>
        <w:rFonts w:hint="default"/>
        <w:lang w:val="zh-CN" w:eastAsia="zh-CN" w:bidi="zh-CN"/>
      </w:rPr>
    </w:lvl>
    <w:lvl w:ilvl="8" w:tentative="0">
      <w:start w:val="0"/>
      <w:numFmt w:val="bullet"/>
      <w:lvlText w:val="•"/>
      <w:lvlJc w:val="left"/>
      <w:pPr>
        <w:ind w:left="6779" w:hanging="420"/>
      </w:pPr>
      <w:rPr>
        <w:rFonts w:hint="default"/>
        <w:lang w:val="zh-CN" w:eastAsia="zh-CN" w:bidi="zh-CN"/>
      </w:rPr>
    </w:lvl>
  </w:abstractNum>
  <w:abstractNum w:abstractNumId="6">
    <w:nsid w:val="B88D21A8"/>
    <w:multiLevelType w:val="multilevel"/>
    <w:tmpl w:val="B88D21A8"/>
    <w:lvl w:ilvl="0" w:tentative="0">
      <w:start w:val="0"/>
      <w:numFmt w:val="bullet"/>
      <w:lvlText w:val=""/>
      <w:lvlJc w:val="left"/>
      <w:pPr>
        <w:ind w:left="525"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878" w:hanging="420"/>
      </w:pPr>
      <w:rPr>
        <w:rFonts w:hint="default"/>
        <w:lang w:val="zh-CN" w:eastAsia="zh-CN" w:bidi="zh-CN"/>
      </w:rPr>
    </w:lvl>
    <w:lvl w:ilvl="2" w:tentative="0">
      <w:start w:val="0"/>
      <w:numFmt w:val="bullet"/>
      <w:lvlText w:val="•"/>
      <w:lvlJc w:val="left"/>
      <w:pPr>
        <w:ind w:left="1236" w:hanging="420"/>
      </w:pPr>
      <w:rPr>
        <w:rFonts w:hint="default"/>
        <w:lang w:val="zh-CN" w:eastAsia="zh-CN" w:bidi="zh-CN"/>
      </w:rPr>
    </w:lvl>
    <w:lvl w:ilvl="3" w:tentative="0">
      <w:start w:val="0"/>
      <w:numFmt w:val="bullet"/>
      <w:lvlText w:val="•"/>
      <w:lvlJc w:val="left"/>
      <w:pPr>
        <w:ind w:left="1594" w:hanging="420"/>
      </w:pPr>
      <w:rPr>
        <w:rFonts w:hint="default"/>
        <w:lang w:val="zh-CN" w:eastAsia="zh-CN" w:bidi="zh-CN"/>
      </w:rPr>
    </w:lvl>
    <w:lvl w:ilvl="4" w:tentative="0">
      <w:start w:val="0"/>
      <w:numFmt w:val="bullet"/>
      <w:lvlText w:val="•"/>
      <w:lvlJc w:val="left"/>
      <w:pPr>
        <w:ind w:left="1952" w:hanging="420"/>
      </w:pPr>
      <w:rPr>
        <w:rFonts w:hint="default"/>
        <w:lang w:val="zh-CN" w:eastAsia="zh-CN" w:bidi="zh-CN"/>
      </w:rPr>
    </w:lvl>
    <w:lvl w:ilvl="5" w:tentative="0">
      <w:start w:val="0"/>
      <w:numFmt w:val="bullet"/>
      <w:lvlText w:val="•"/>
      <w:lvlJc w:val="left"/>
      <w:pPr>
        <w:ind w:left="2310" w:hanging="420"/>
      </w:pPr>
      <w:rPr>
        <w:rFonts w:hint="default"/>
        <w:lang w:val="zh-CN" w:eastAsia="zh-CN" w:bidi="zh-CN"/>
      </w:rPr>
    </w:lvl>
    <w:lvl w:ilvl="6" w:tentative="0">
      <w:start w:val="0"/>
      <w:numFmt w:val="bullet"/>
      <w:lvlText w:val="•"/>
      <w:lvlJc w:val="left"/>
      <w:pPr>
        <w:ind w:left="2668" w:hanging="420"/>
      </w:pPr>
      <w:rPr>
        <w:rFonts w:hint="default"/>
        <w:lang w:val="zh-CN" w:eastAsia="zh-CN" w:bidi="zh-CN"/>
      </w:rPr>
    </w:lvl>
    <w:lvl w:ilvl="7" w:tentative="0">
      <w:start w:val="0"/>
      <w:numFmt w:val="bullet"/>
      <w:lvlText w:val="•"/>
      <w:lvlJc w:val="left"/>
      <w:pPr>
        <w:ind w:left="3026" w:hanging="420"/>
      </w:pPr>
      <w:rPr>
        <w:rFonts w:hint="default"/>
        <w:lang w:val="zh-CN" w:eastAsia="zh-CN" w:bidi="zh-CN"/>
      </w:rPr>
    </w:lvl>
    <w:lvl w:ilvl="8" w:tentative="0">
      <w:start w:val="0"/>
      <w:numFmt w:val="bullet"/>
      <w:lvlText w:val="•"/>
      <w:lvlJc w:val="left"/>
      <w:pPr>
        <w:ind w:left="3384" w:hanging="420"/>
      </w:pPr>
      <w:rPr>
        <w:rFonts w:hint="default"/>
        <w:lang w:val="zh-CN" w:eastAsia="zh-CN" w:bidi="zh-CN"/>
      </w:rPr>
    </w:lvl>
  </w:abstractNum>
  <w:abstractNum w:abstractNumId="7">
    <w:nsid w:val="BDA1395C"/>
    <w:multiLevelType w:val="multilevel"/>
    <w:tmpl w:val="BDA1395C"/>
    <w:lvl w:ilvl="0" w:tentative="0">
      <w:start w:val="0"/>
      <w:numFmt w:val="bullet"/>
      <w:lvlText w:val=""/>
      <w:lvlJc w:val="left"/>
      <w:pPr>
        <w:ind w:left="515"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1074" w:hanging="420"/>
      </w:pPr>
      <w:rPr>
        <w:rFonts w:hint="default"/>
        <w:lang w:val="zh-CN" w:eastAsia="zh-CN" w:bidi="zh-CN"/>
      </w:rPr>
    </w:lvl>
    <w:lvl w:ilvl="2" w:tentative="0">
      <w:start w:val="0"/>
      <w:numFmt w:val="bullet"/>
      <w:lvlText w:val="•"/>
      <w:lvlJc w:val="left"/>
      <w:pPr>
        <w:ind w:left="1628" w:hanging="420"/>
      </w:pPr>
      <w:rPr>
        <w:rFonts w:hint="default"/>
        <w:lang w:val="zh-CN" w:eastAsia="zh-CN" w:bidi="zh-CN"/>
      </w:rPr>
    </w:lvl>
    <w:lvl w:ilvl="3" w:tentative="0">
      <w:start w:val="0"/>
      <w:numFmt w:val="bullet"/>
      <w:lvlText w:val="•"/>
      <w:lvlJc w:val="left"/>
      <w:pPr>
        <w:ind w:left="2182" w:hanging="420"/>
      </w:pPr>
      <w:rPr>
        <w:rFonts w:hint="default"/>
        <w:lang w:val="zh-CN" w:eastAsia="zh-CN" w:bidi="zh-CN"/>
      </w:rPr>
    </w:lvl>
    <w:lvl w:ilvl="4" w:tentative="0">
      <w:start w:val="0"/>
      <w:numFmt w:val="bullet"/>
      <w:lvlText w:val="•"/>
      <w:lvlJc w:val="left"/>
      <w:pPr>
        <w:ind w:left="2736" w:hanging="420"/>
      </w:pPr>
      <w:rPr>
        <w:rFonts w:hint="default"/>
        <w:lang w:val="zh-CN" w:eastAsia="zh-CN" w:bidi="zh-CN"/>
      </w:rPr>
    </w:lvl>
    <w:lvl w:ilvl="5" w:tentative="0">
      <w:start w:val="0"/>
      <w:numFmt w:val="bullet"/>
      <w:lvlText w:val="•"/>
      <w:lvlJc w:val="left"/>
      <w:pPr>
        <w:ind w:left="3291" w:hanging="420"/>
      </w:pPr>
      <w:rPr>
        <w:rFonts w:hint="default"/>
        <w:lang w:val="zh-CN" w:eastAsia="zh-CN" w:bidi="zh-CN"/>
      </w:rPr>
    </w:lvl>
    <w:lvl w:ilvl="6" w:tentative="0">
      <w:start w:val="0"/>
      <w:numFmt w:val="bullet"/>
      <w:lvlText w:val="•"/>
      <w:lvlJc w:val="left"/>
      <w:pPr>
        <w:ind w:left="3845" w:hanging="420"/>
      </w:pPr>
      <w:rPr>
        <w:rFonts w:hint="default"/>
        <w:lang w:val="zh-CN" w:eastAsia="zh-CN" w:bidi="zh-CN"/>
      </w:rPr>
    </w:lvl>
    <w:lvl w:ilvl="7" w:tentative="0">
      <w:start w:val="0"/>
      <w:numFmt w:val="bullet"/>
      <w:lvlText w:val="•"/>
      <w:lvlJc w:val="left"/>
      <w:pPr>
        <w:ind w:left="4399" w:hanging="420"/>
      </w:pPr>
      <w:rPr>
        <w:rFonts w:hint="default"/>
        <w:lang w:val="zh-CN" w:eastAsia="zh-CN" w:bidi="zh-CN"/>
      </w:rPr>
    </w:lvl>
    <w:lvl w:ilvl="8" w:tentative="0">
      <w:start w:val="0"/>
      <w:numFmt w:val="bullet"/>
      <w:lvlText w:val="•"/>
      <w:lvlJc w:val="left"/>
      <w:pPr>
        <w:ind w:left="4953" w:hanging="420"/>
      </w:pPr>
      <w:rPr>
        <w:rFonts w:hint="default"/>
        <w:lang w:val="zh-CN" w:eastAsia="zh-CN" w:bidi="zh-CN"/>
      </w:rPr>
    </w:lvl>
  </w:abstractNum>
  <w:abstractNum w:abstractNumId="8">
    <w:nsid w:val="DAD3A854"/>
    <w:multiLevelType w:val="multilevel"/>
    <w:tmpl w:val="DAD3A854"/>
    <w:lvl w:ilvl="0" w:tentative="0">
      <w:start w:val="0"/>
      <w:numFmt w:val="bullet"/>
      <w:lvlText w:val=""/>
      <w:lvlJc w:val="left"/>
      <w:pPr>
        <w:ind w:left="525"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878" w:hanging="420"/>
      </w:pPr>
      <w:rPr>
        <w:rFonts w:hint="default"/>
        <w:lang w:val="zh-CN" w:eastAsia="zh-CN" w:bidi="zh-CN"/>
      </w:rPr>
    </w:lvl>
    <w:lvl w:ilvl="2" w:tentative="0">
      <w:start w:val="0"/>
      <w:numFmt w:val="bullet"/>
      <w:lvlText w:val="•"/>
      <w:lvlJc w:val="left"/>
      <w:pPr>
        <w:ind w:left="1236" w:hanging="420"/>
      </w:pPr>
      <w:rPr>
        <w:rFonts w:hint="default"/>
        <w:lang w:val="zh-CN" w:eastAsia="zh-CN" w:bidi="zh-CN"/>
      </w:rPr>
    </w:lvl>
    <w:lvl w:ilvl="3" w:tentative="0">
      <w:start w:val="0"/>
      <w:numFmt w:val="bullet"/>
      <w:lvlText w:val="•"/>
      <w:lvlJc w:val="left"/>
      <w:pPr>
        <w:ind w:left="1594" w:hanging="420"/>
      </w:pPr>
      <w:rPr>
        <w:rFonts w:hint="default"/>
        <w:lang w:val="zh-CN" w:eastAsia="zh-CN" w:bidi="zh-CN"/>
      </w:rPr>
    </w:lvl>
    <w:lvl w:ilvl="4" w:tentative="0">
      <w:start w:val="0"/>
      <w:numFmt w:val="bullet"/>
      <w:lvlText w:val="•"/>
      <w:lvlJc w:val="left"/>
      <w:pPr>
        <w:ind w:left="1952" w:hanging="420"/>
      </w:pPr>
      <w:rPr>
        <w:rFonts w:hint="default"/>
        <w:lang w:val="zh-CN" w:eastAsia="zh-CN" w:bidi="zh-CN"/>
      </w:rPr>
    </w:lvl>
    <w:lvl w:ilvl="5" w:tentative="0">
      <w:start w:val="0"/>
      <w:numFmt w:val="bullet"/>
      <w:lvlText w:val="•"/>
      <w:lvlJc w:val="left"/>
      <w:pPr>
        <w:ind w:left="2310" w:hanging="420"/>
      </w:pPr>
      <w:rPr>
        <w:rFonts w:hint="default"/>
        <w:lang w:val="zh-CN" w:eastAsia="zh-CN" w:bidi="zh-CN"/>
      </w:rPr>
    </w:lvl>
    <w:lvl w:ilvl="6" w:tentative="0">
      <w:start w:val="0"/>
      <w:numFmt w:val="bullet"/>
      <w:lvlText w:val="•"/>
      <w:lvlJc w:val="left"/>
      <w:pPr>
        <w:ind w:left="2668" w:hanging="420"/>
      </w:pPr>
      <w:rPr>
        <w:rFonts w:hint="default"/>
        <w:lang w:val="zh-CN" w:eastAsia="zh-CN" w:bidi="zh-CN"/>
      </w:rPr>
    </w:lvl>
    <w:lvl w:ilvl="7" w:tentative="0">
      <w:start w:val="0"/>
      <w:numFmt w:val="bullet"/>
      <w:lvlText w:val="•"/>
      <w:lvlJc w:val="left"/>
      <w:pPr>
        <w:ind w:left="3026" w:hanging="420"/>
      </w:pPr>
      <w:rPr>
        <w:rFonts w:hint="default"/>
        <w:lang w:val="zh-CN" w:eastAsia="zh-CN" w:bidi="zh-CN"/>
      </w:rPr>
    </w:lvl>
    <w:lvl w:ilvl="8" w:tentative="0">
      <w:start w:val="0"/>
      <w:numFmt w:val="bullet"/>
      <w:lvlText w:val="•"/>
      <w:lvlJc w:val="left"/>
      <w:pPr>
        <w:ind w:left="3384" w:hanging="420"/>
      </w:pPr>
      <w:rPr>
        <w:rFonts w:hint="default"/>
        <w:lang w:val="zh-CN" w:eastAsia="zh-CN" w:bidi="zh-CN"/>
      </w:rPr>
    </w:lvl>
  </w:abstractNum>
  <w:abstractNum w:abstractNumId="9">
    <w:nsid w:val="FEC2EA36"/>
    <w:multiLevelType w:val="multilevel"/>
    <w:tmpl w:val="FEC2EA36"/>
    <w:lvl w:ilvl="0" w:tentative="0">
      <w:start w:val="0"/>
      <w:numFmt w:val="bullet"/>
      <w:lvlText w:val=""/>
      <w:lvlJc w:val="left"/>
      <w:pPr>
        <w:ind w:left="527"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750" w:hanging="420"/>
      </w:pPr>
      <w:rPr>
        <w:rFonts w:hint="default"/>
        <w:lang w:val="zh-CN" w:eastAsia="zh-CN" w:bidi="zh-CN"/>
      </w:rPr>
    </w:lvl>
    <w:lvl w:ilvl="2" w:tentative="0">
      <w:start w:val="0"/>
      <w:numFmt w:val="bullet"/>
      <w:lvlText w:val="•"/>
      <w:lvlJc w:val="left"/>
      <w:pPr>
        <w:ind w:left="981" w:hanging="420"/>
      </w:pPr>
      <w:rPr>
        <w:rFonts w:hint="default"/>
        <w:lang w:val="zh-CN" w:eastAsia="zh-CN" w:bidi="zh-CN"/>
      </w:rPr>
    </w:lvl>
    <w:lvl w:ilvl="3" w:tentative="0">
      <w:start w:val="0"/>
      <w:numFmt w:val="bullet"/>
      <w:lvlText w:val="•"/>
      <w:lvlJc w:val="left"/>
      <w:pPr>
        <w:ind w:left="1211" w:hanging="420"/>
      </w:pPr>
      <w:rPr>
        <w:rFonts w:hint="default"/>
        <w:lang w:val="zh-CN" w:eastAsia="zh-CN" w:bidi="zh-CN"/>
      </w:rPr>
    </w:lvl>
    <w:lvl w:ilvl="4" w:tentative="0">
      <w:start w:val="0"/>
      <w:numFmt w:val="bullet"/>
      <w:lvlText w:val="•"/>
      <w:lvlJc w:val="left"/>
      <w:pPr>
        <w:ind w:left="1442" w:hanging="420"/>
      </w:pPr>
      <w:rPr>
        <w:rFonts w:hint="default"/>
        <w:lang w:val="zh-CN" w:eastAsia="zh-CN" w:bidi="zh-CN"/>
      </w:rPr>
    </w:lvl>
    <w:lvl w:ilvl="5" w:tentative="0">
      <w:start w:val="0"/>
      <w:numFmt w:val="bullet"/>
      <w:lvlText w:val="•"/>
      <w:lvlJc w:val="left"/>
      <w:pPr>
        <w:ind w:left="1672" w:hanging="420"/>
      </w:pPr>
      <w:rPr>
        <w:rFonts w:hint="default"/>
        <w:lang w:val="zh-CN" w:eastAsia="zh-CN" w:bidi="zh-CN"/>
      </w:rPr>
    </w:lvl>
    <w:lvl w:ilvl="6" w:tentative="0">
      <w:start w:val="0"/>
      <w:numFmt w:val="bullet"/>
      <w:lvlText w:val="•"/>
      <w:lvlJc w:val="left"/>
      <w:pPr>
        <w:ind w:left="1903" w:hanging="420"/>
      </w:pPr>
      <w:rPr>
        <w:rFonts w:hint="default"/>
        <w:lang w:val="zh-CN" w:eastAsia="zh-CN" w:bidi="zh-CN"/>
      </w:rPr>
    </w:lvl>
    <w:lvl w:ilvl="7" w:tentative="0">
      <w:start w:val="0"/>
      <w:numFmt w:val="bullet"/>
      <w:lvlText w:val="•"/>
      <w:lvlJc w:val="left"/>
      <w:pPr>
        <w:ind w:left="2133" w:hanging="420"/>
      </w:pPr>
      <w:rPr>
        <w:rFonts w:hint="default"/>
        <w:lang w:val="zh-CN" w:eastAsia="zh-CN" w:bidi="zh-CN"/>
      </w:rPr>
    </w:lvl>
    <w:lvl w:ilvl="8" w:tentative="0">
      <w:start w:val="0"/>
      <w:numFmt w:val="bullet"/>
      <w:lvlText w:val="•"/>
      <w:lvlJc w:val="left"/>
      <w:pPr>
        <w:ind w:left="2364" w:hanging="420"/>
      </w:pPr>
      <w:rPr>
        <w:rFonts w:hint="default"/>
        <w:lang w:val="zh-CN" w:eastAsia="zh-CN" w:bidi="zh-CN"/>
      </w:rPr>
    </w:lvl>
  </w:abstractNum>
  <w:abstractNum w:abstractNumId="10">
    <w:nsid w:val="77633216"/>
    <w:multiLevelType w:val="multilevel"/>
    <w:tmpl w:val="77633216"/>
    <w:lvl w:ilvl="0" w:tentative="0">
      <w:start w:val="0"/>
      <w:numFmt w:val="bullet"/>
      <w:lvlText w:val=""/>
      <w:lvlJc w:val="left"/>
      <w:pPr>
        <w:ind w:left="525"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878" w:hanging="420"/>
      </w:pPr>
      <w:rPr>
        <w:rFonts w:hint="default"/>
        <w:lang w:val="zh-CN" w:eastAsia="zh-CN" w:bidi="zh-CN"/>
      </w:rPr>
    </w:lvl>
    <w:lvl w:ilvl="2" w:tentative="0">
      <w:start w:val="0"/>
      <w:numFmt w:val="bullet"/>
      <w:lvlText w:val="•"/>
      <w:lvlJc w:val="left"/>
      <w:pPr>
        <w:ind w:left="1236" w:hanging="420"/>
      </w:pPr>
      <w:rPr>
        <w:rFonts w:hint="default"/>
        <w:lang w:val="zh-CN" w:eastAsia="zh-CN" w:bidi="zh-CN"/>
      </w:rPr>
    </w:lvl>
    <w:lvl w:ilvl="3" w:tentative="0">
      <w:start w:val="0"/>
      <w:numFmt w:val="bullet"/>
      <w:lvlText w:val="•"/>
      <w:lvlJc w:val="left"/>
      <w:pPr>
        <w:ind w:left="1594" w:hanging="420"/>
      </w:pPr>
      <w:rPr>
        <w:rFonts w:hint="default"/>
        <w:lang w:val="zh-CN" w:eastAsia="zh-CN" w:bidi="zh-CN"/>
      </w:rPr>
    </w:lvl>
    <w:lvl w:ilvl="4" w:tentative="0">
      <w:start w:val="0"/>
      <w:numFmt w:val="bullet"/>
      <w:lvlText w:val="•"/>
      <w:lvlJc w:val="left"/>
      <w:pPr>
        <w:ind w:left="1952" w:hanging="420"/>
      </w:pPr>
      <w:rPr>
        <w:rFonts w:hint="default"/>
        <w:lang w:val="zh-CN" w:eastAsia="zh-CN" w:bidi="zh-CN"/>
      </w:rPr>
    </w:lvl>
    <w:lvl w:ilvl="5" w:tentative="0">
      <w:start w:val="0"/>
      <w:numFmt w:val="bullet"/>
      <w:lvlText w:val="•"/>
      <w:lvlJc w:val="left"/>
      <w:pPr>
        <w:ind w:left="2310" w:hanging="420"/>
      </w:pPr>
      <w:rPr>
        <w:rFonts w:hint="default"/>
        <w:lang w:val="zh-CN" w:eastAsia="zh-CN" w:bidi="zh-CN"/>
      </w:rPr>
    </w:lvl>
    <w:lvl w:ilvl="6" w:tentative="0">
      <w:start w:val="0"/>
      <w:numFmt w:val="bullet"/>
      <w:lvlText w:val="•"/>
      <w:lvlJc w:val="left"/>
      <w:pPr>
        <w:ind w:left="2668" w:hanging="420"/>
      </w:pPr>
      <w:rPr>
        <w:rFonts w:hint="default"/>
        <w:lang w:val="zh-CN" w:eastAsia="zh-CN" w:bidi="zh-CN"/>
      </w:rPr>
    </w:lvl>
    <w:lvl w:ilvl="7" w:tentative="0">
      <w:start w:val="0"/>
      <w:numFmt w:val="bullet"/>
      <w:lvlText w:val="•"/>
      <w:lvlJc w:val="left"/>
      <w:pPr>
        <w:ind w:left="3026" w:hanging="420"/>
      </w:pPr>
      <w:rPr>
        <w:rFonts w:hint="default"/>
        <w:lang w:val="zh-CN" w:eastAsia="zh-CN" w:bidi="zh-CN"/>
      </w:rPr>
    </w:lvl>
    <w:lvl w:ilvl="8" w:tentative="0">
      <w:start w:val="0"/>
      <w:numFmt w:val="bullet"/>
      <w:lvlText w:val="•"/>
      <w:lvlJc w:val="left"/>
      <w:pPr>
        <w:ind w:left="3384" w:hanging="420"/>
      </w:pPr>
      <w:rPr>
        <w:rFonts w:hint="default"/>
        <w:lang w:val="zh-CN" w:eastAsia="zh-CN" w:bidi="zh-CN"/>
      </w:rPr>
    </w:lvl>
  </w:abstractNum>
  <w:num w:numId="1">
    <w:abstractNumId w:val="7"/>
  </w:num>
  <w:num w:numId="2">
    <w:abstractNumId w:val="4"/>
  </w:num>
  <w:num w:numId="3">
    <w:abstractNumId w:val="1"/>
  </w:num>
  <w:num w:numId="4">
    <w:abstractNumId w:val="2"/>
  </w:num>
  <w:num w:numId="5">
    <w:abstractNumId w:val="0"/>
  </w:num>
  <w:num w:numId="6">
    <w:abstractNumId w:val="5"/>
  </w:num>
  <w:num w:numId="7">
    <w:abstractNumId w:val="9"/>
  </w:num>
  <w:num w:numId="8">
    <w:abstractNumId w:val="3"/>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 w:name="KSO_WPS_MARK_KEY" w:val="bb6d79c0-eb46-4e4b-b770-16e654da4a86"/>
  </w:docVars>
  <w:rsids>
    <w:rsidRoot w:val="00646DC6"/>
    <w:rsid w:val="00646DC6"/>
    <w:rsid w:val="0093161D"/>
    <w:rsid w:val="04D04473"/>
    <w:rsid w:val="07403D6D"/>
    <w:rsid w:val="08B2362F"/>
    <w:rsid w:val="0BDC6D23"/>
    <w:rsid w:val="273D2914"/>
    <w:rsid w:val="313A1FBA"/>
    <w:rsid w:val="319029D9"/>
    <w:rsid w:val="33920777"/>
    <w:rsid w:val="354F7E75"/>
    <w:rsid w:val="37CD1A92"/>
    <w:rsid w:val="408E4840"/>
    <w:rsid w:val="484F45D8"/>
    <w:rsid w:val="50854860"/>
    <w:rsid w:val="5167609C"/>
    <w:rsid w:val="5E4F2952"/>
    <w:rsid w:val="667E3DD4"/>
    <w:rsid w:val="674E6CC1"/>
    <w:rsid w:val="681A766E"/>
    <w:rsid w:val="6F6D7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before="12"/>
      <w:ind w:left="1582"/>
      <w:outlineLvl w:val="1"/>
    </w:pPr>
    <w:rPr>
      <w:rFonts w:ascii="仿宋" w:hAnsi="仿宋" w:eastAsia="仿宋" w:cs="仿宋"/>
      <w:b/>
      <w:bCs/>
      <w:sz w:val="24"/>
      <w:szCs w:val="24"/>
      <w:lang w:val="zh-CN" w:eastAsia="zh-CN" w:bidi="zh-CN"/>
    </w:rPr>
  </w:style>
  <w:style w:type="character" w:default="1" w:styleId="7">
    <w:name w:val="Default Paragraph Font"/>
    <w:autoRedefine/>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仿宋" w:hAnsi="仿宋" w:eastAsia="仿宋" w:cs="仿宋"/>
      <w:sz w:val="24"/>
      <w:szCs w:val="24"/>
      <w:lang w:val="zh-CN" w:eastAsia="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Table Paragraph"/>
    <w:basedOn w:val="1"/>
    <w:autoRedefine/>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99" Type="http://schemas.openxmlformats.org/officeDocument/2006/relationships/image" Target="media/image88.jpeg"/><Relationship Id="rId98" Type="http://schemas.openxmlformats.org/officeDocument/2006/relationships/image" Target="media/image87.jpeg"/><Relationship Id="rId97" Type="http://schemas.openxmlformats.org/officeDocument/2006/relationships/image" Target="media/image86.png"/><Relationship Id="rId96" Type="http://schemas.openxmlformats.org/officeDocument/2006/relationships/image" Target="media/image85.jpeg"/><Relationship Id="rId95" Type="http://schemas.openxmlformats.org/officeDocument/2006/relationships/oleObject" Target="embeddings/oleObject4.bin"/><Relationship Id="rId94" Type="http://schemas.openxmlformats.org/officeDocument/2006/relationships/oleObject" Target="embeddings/oleObject3.bin"/><Relationship Id="rId93" Type="http://schemas.openxmlformats.org/officeDocument/2006/relationships/image" Target="media/image84.jpeg"/><Relationship Id="rId92" Type="http://schemas.openxmlformats.org/officeDocument/2006/relationships/image" Target="media/image83.jpeg"/><Relationship Id="rId91" Type="http://schemas.openxmlformats.org/officeDocument/2006/relationships/image" Target="media/image82.jpeg"/><Relationship Id="rId90" Type="http://schemas.openxmlformats.org/officeDocument/2006/relationships/image" Target="media/image81.jpeg"/><Relationship Id="rId9" Type="http://schemas.openxmlformats.org/officeDocument/2006/relationships/image" Target="media/image2.png"/><Relationship Id="rId89" Type="http://schemas.openxmlformats.org/officeDocument/2006/relationships/image" Target="media/image80.jpeg"/><Relationship Id="rId88" Type="http://schemas.openxmlformats.org/officeDocument/2006/relationships/image" Target="media/image79.jpeg"/><Relationship Id="rId87" Type="http://schemas.openxmlformats.org/officeDocument/2006/relationships/image" Target="media/image78.jpeg"/><Relationship Id="rId86" Type="http://schemas.openxmlformats.org/officeDocument/2006/relationships/image" Target="media/image77.png"/><Relationship Id="rId85" Type="http://schemas.openxmlformats.org/officeDocument/2006/relationships/image" Target="media/image76.jpeg"/><Relationship Id="rId84" Type="http://schemas.openxmlformats.org/officeDocument/2006/relationships/image" Target="media/image75.jpeg"/><Relationship Id="rId83" Type="http://schemas.openxmlformats.org/officeDocument/2006/relationships/image" Target="media/image74.jpeg"/><Relationship Id="rId82" Type="http://schemas.openxmlformats.org/officeDocument/2006/relationships/image" Target="media/image73.jpeg"/><Relationship Id="rId81" Type="http://schemas.openxmlformats.org/officeDocument/2006/relationships/image" Target="media/image72.jpeg"/><Relationship Id="rId80" Type="http://schemas.openxmlformats.org/officeDocument/2006/relationships/image" Target="media/image71.jpeg"/><Relationship Id="rId8" Type="http://schemas.openxmlformats.org/officeDocument/2006/relationships/image" Target="media/image1.png"/><Relationship Id="rId79" Type="http://schemas.openxmlformats.org/officeDocument/2006/relationships/image" Target="media/image70.jpeg"/><Relationship Id="rId78" Type="http://schemas.openxmlformats.org/officeDocument/2006/relationships/image" Target="media/image69.png"/><Relationship Id="rId77" Type="http://schemas.openxmlformats.org/officeDocument/2006/relationships/image" Target="media/image68.jpeg"/><Relationship Id="rId76" Type="http://schemas.openxmlformats.org/officeDocument/2006/relationships/image" Target="media/image67.jpeg"/><Relationship Id="rId75" Type="http://schemas.openxmlformats.org/officeDocument/2006/relationships/image" Target="media/image66.jpeg"/><Relationship Id="rId74" Type="http://schemas.openxmlformats.org/officeDocument/2006/relationships/image" Target="media/image65.jpeg"/><Relationship Id="rId73" Type="http://schemas.openxmlformats.org/officeDocument/2006/relationships/image" Target="media/image64.png"/><Relationship Id="rId72" Type="http://schemas.openxmlformats.org/officeDocument/2006/relationships/image" Target="media/image63.jpeg"/><Relationship Id="rId71" Type="http://schemas.openxmlformats.org/officeDocument/2006/relationships/image" Target="media/image62.jpeg"/><Relationship Id="rId70" Type="http://schemas.openxmlformats.org/officeDocument/2006/relationships/image" Target="media/image61.jpeg"/><Relationship Id="rId7" Type="http://schemas.openxmlformats.org/officeDocument/2006/relationships/theme" Target="theme/theme1.xml"/><Relationship Id="rId69" Type="http://schemas.openxmlformats.org/officeDocument/2006/relationships/image" Target="media/image60.jpeg"/><Relationship Id="rId68" Type="http://schemas.openxmlformats.org/officeDocument/2006/relationships/image" Target="media/image59.jpeg"/><Relationship Id="rId67" Type="http://schemas.openxmlformats.org/officeDocument/2006/relationships/image" Target="media/image58.jpeg"/><Relationship Id="rId66" Type="http://schemas.openxmlformats.org/officeDocument/2006/relationships/image" Target="media/image57.png"/><Relationship Id="rId65" Type="http://schemas.openxmlformats.org/officeDocument/2006/relationships/image" Target="media/image56.png"/><Relationship Id="rId64" Type="http://schemas.openxmlformats.org/officeDocument/2006/relationships/image" Target="media/image55.wmf"/><Relationship Id="rId63" Type="http://schemas.openxmlformats.org/officeDocument/2006/relationships/oleObject" Target="embeddings/oleObject2.bin"/><Relationship Id="rId62" Type="http://schemas.openxmlformats.org/officeDocument/2006/relationships/image" Target="media/image54.wmf"/><Relationship Id="rId61" Type="http://schemas.openxmlformats.org/officeDocument/2006/relationships/oleObject" Target="embeddings/oleObject1.bin"/><Relationship Id="rId60" Type="http://schemas.openxmlformats.org/officeDocument/2006/relationships/image" Target="media/image53.jpeg"/><Relationship Id="rId6" Type="http://schemas.openxmlformats.org/officeDocument/2006/relationships/footer" Target="footer2.xml"/><Relationship Id="rId59" Type="http://schemas.openxmlformats.org/officeDocument/2006/relationships/image" Target="media/image52.jpeg"/><Relationship Id="rId58" Type="http://schemas.openxmlformats.org/officeDocument/2006/relationships/image" Target="media/image51.jpeg"/><Relationship Id="rId57" Type="http://schemas.openxmlformats.org/officeDocument/2006/relationships/image" Target="media/image50.png"/><Relationship Id="rId56" Type="http://schemas.openxmlformats.org/officeDocument/2006/relationships/image" Target="media/image49.jpeg"/><Relationship Id="rId55" Type="http://schemas.openxmlformats.org/officeDocument/2006/relationships/image" Target="media/image48.jpeg"/><Relationship Id="rId54" Type="http://schemas.openxmlformats.org/officeDocument/2006/relationships/image" Target="media/image47.jpeg"/><Relationship Id="rId53" Type="http://schemas.openxmlformats.org/officeDocument/2006/relationships/image" Target="media/image46.jpeg"/><Relationship Id="rId52" Type="http://schemas.openxmlformats.org/officeDocument/2006/relationships/image" Target="media/image45.jpeg"/><Relationship Id="rId51" Type="http://schemas.openxmlformats.org/officeDocument/2006/relationships/image" Target="media/image44.jpeg"/><Relationship Id="rId50" Type="http://schemas.openxmlformats.org/officeDocument/2006/relationships/image" Target="media/image43.jpeg"/><Relationship Id="rId5" Type="http://schemas.openxmlformats.org/officeDocument/2006/relationships/footer" Target="footer1.xml"/><Relationship Id="rId49" Type="http://schemas.openxmlformats.org/officeDocument/2006/relationships/image" Target="media/image42.jpe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jpeg"/><Relationship Id="rId45" Type="http://schemas.openxmlformats.org/officeDocument/2006/relationships/image" Target="media/image38.jpe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jpeg"/><Relationship Id="rId41" Type="http://schemas.openxmlformats.org/officeDocument/2006/relationships/image" Target="media/image34.jpeg"/><Relationship Id="rId40" Type="http://schemas.openxmlformats.org/officeDocument/2006/relationships/image" Target="media/image33.jpeg"/><Relationship Id="rId4" Type="http://schemas.openxmlformats.org/officeDocument/2006/relationships/endnotes" Target="endnotes.xml"/><Relationship Id="rId39" Type="http://schemas.openxmlformats.org/officeDocument/2006/relationships/image" Target="media/image32.png"/><Relationship Id="rId38" Type="http://schemas.openxmlformats.org/officeDocument/2006/relationships/image" Target="media/image31.jpeg"/><Relationship Id="rId37" Type="http://schemas.openxmlformats.org/officeDocument/2006/relationships/image" Target="media/image30.jpeg"/><Relationship Id="rId36" Type="http://schemas.openxmlformats.org/officeDocument/2006/relationships/image" Target="media/image29.jpeg"/><Relationship Id="rId35" Type="http://schemas.openxmlformats.org/officeDocument/2006/relationships/image" Target="media/image28.jpeg"/><Relationship Id="rId34" Type="http://schemas.openxmlformats.org/officeDocument/2006/relationships/image" Target="media/image27.png"/><Relationship Id="rId33" Type="http://schemas.openxmlformats.org/officeDocument/2006/relationships/image" Target="media/image26.jpeg"/><Relationship Id="rId32" Type="http://schemas.openxmlformats.org/officeDocument/2006/relationships/image" Target="media/image25.jpeg"/><Relationship Id="rId31" Type="http://schemas.openxmlformats.org/officeDocument/2006/relationships/image" Target="media/image24.jpeg"/><Relationship Id="rId30" Type="http://schemas.openxmlformats.org/officeDocument/2006/relationships/image" Target="media/image23.jpe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jpeg"/><Relationship Id="rId27" Type="http://schemas.openxmlformats.org/officeDocument/2006/relationships/image" Target="media/image20.jpeg"/><Relationship Id="rId26" Type="http://schemas.openxmlformats.org/officeDocument/2006/relationships/image" Target="media/image19.png"/><Relationship Id="rId25" Type="http://schemas.openxmlformats.org/officeDocument/2006/relationships/image" Target="media/image18.jpeg"/><Relationship Id="rId24" Type="http://schemas.openxmlformats.org/officeDocument/2006/relationships/image" Target="media/image17.pn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pn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3" Type="http://schemas.openxmlformats.org/officeDocument/2006/relationships/fontTable" Target="fontTable.xml"/><Relationship Id="rId102" Type="http://schemas.openxmlformats.org/officeDocument/2006/relationships/numbering" Target="numbering.xml"/><Relationship Id="rId101" Type="http://schemas.openxmlformats.org/officeDocument/2006/relationships/customXml" Target="../customXml/item1.xml"/><Relationship Id="rId100" Type="http://schemas.openxmlformats.org/officeDocument/2006/relationships/image" Target="media/image89.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1038"/>
    <customShpInfo spid="_x0000_s1039"/>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150</Pages>
  <Words>39592</Words>
  <Characters>41317</Characters>
  <Lines>0</Lines>
  <Paragraphs>0</Paragraphs>
  <TotalTime>74</TotalTime>
  <ScaleCrop>false</ScaleCrop>
  <LinksUpToDate>false</LinksUpToDate>
  <CharactersWithSpaces>42256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2023-03-04T03:15:00Z</dcterms:created>
  <dc:creator>一只小猫咪</dc:creator>
  <cp:lastModifiedBy>Yellow-Nils</cp:lastModifiedBy>
  <dcterms:modified xsi:type="dcterms:W3CDTF">2024-01-26T02:49:42Z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952CC6BA62964D8483B5A6FD101294CC_13</vt:lpwstr>
  </property>
</Properties>
</file>