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0" w:firstLineChars="0"/>
        <w:jc w:val="center"/>
        <w:textAlignment w:val="baseline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可编程控制的空中飞行器（飞行机器人）任务要求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0" w:firstLineChars="0"/>
        <w:jc w:val="center"/>
        <w:textAlignment w:val="baseline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一、项目概述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项目根据公布的任务和现场发布的任务，参与的学生能够结合环境因素，综合运用多种传感器诸如图像识别、激光定高、气压测定等自行设计、制作或改装飞行器,现场编写程序、调试并完善飞行器控制程序，使其自主高效地完成飞行项目任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二、组队方式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比赛设有小学、初中、高中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含中职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3个组别，每支队伍由1-2名选手和1名指导老师组成，选手为截止到2024年6月在校学生。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 xml:space="preserve">、场地及物品 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3" w:firstLineChars="200"/>
        <w:jc w:val="both"/>
        <w:textAlignment w:val="baseline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场地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飞行场地为尺寸约400cm×400cm哑光刀刮布材质喷绘地图。起飞及降落区域分别为40cm×40cm的正方形，距离外边框约80cm。飞行安全围网构成600cm×600cm的区域，其中任务区的尺寸是200cm×200cm的正方形，正方形内部为米字形、外部为外切圆,4段彩色圆弧的颜色分别为红色（参考色值为C0 M100 Y100 K0）、黄色（参考色值为C0 M0 Y100 K0）、蓝色（参考色值为C90 M90 Y0 K0）和绿色（参考色值为C80 M0 Y100 K0）。任务点是米字形的8个顶点和中心点，明显标注出A、B、C、D、E、F、G、H和I点，J、K、L、M为线段HI、BI、DI、FI的中点，如图1、图2所示。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在任务点A、C、E、G上方各放置1个竖直的障碍物，其高度约为80cm-150cm，外形为1个竖杆和3个直径分别约为50cm、60cm、70cm的圆环，摆放角度随机，在展示过程中保持不变。对障碍物的粗细、颜色及材质均不作要求，固定方式亦可多样，可利用体育训练或健身锻炼的器材制作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center"/>
        <w:textAlignment w:val="baseline"/>
      </w:pPr>
      <w:r>
        <w:drawing>
          <wp:inline distT="0" distB="0" distL="114300" distR="114300">
            <wp:extent cx="5494020" cy="5588000"/>
            <wp:effectExtent l="0" t="0" r="1143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94020" cy="55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center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图1 </w:t>
      </w:r>
      <w:r>
        <w:rPr>
          <w:rFonts w:hint="eastAsia" w:ascii="仿宋_GB2312" w:hAnsi="仿宋_GB2312" w:eastAsia="仿宋_GB2312" w:cs="仿宋_GB2312"/>
          <w:sz w:val="32"/>
          <w:szCs w:val="32"/>
        </w:rPr>
        <w:t>场地俯视示意图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以I点为圆心摆放3个直径分别为15cm、30cm、45cm，高度约为3cm的同心圆底盘。在任务点J、K、L、M上方各放置1个用于摆放运送物品的平台，平台高度在0-100cm不等，直径约为30cm。运送物品最大尺寸不超过2cm，材质、重量及颜色不限，以场外观察者肉眼明显能见为佳，允许做镂空处理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center"/>
        <w:textAlignment w:val="baseline"/>
      </w:pPr>
      <w:r>
        <w:drawing>
          <wp:inline distT="0" distB="0" distL="114300" distR="114300">
            <wp:extent cx="5229225" cy="485775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center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图2 </w:t>
      </w:r>
      <w:r>
        <w:rPr>
          <w:rFonts w:hint="eastAsia" w:ascii="仿宋_GB2312" w:hAnsi="仿宋_GB2312" w:eastAsia="仿宋_GB2312" w:cs="仿宋_GB2312"/>
          <w:sz w:val="32"/>
          <w:szCs w:val="32"/>
        </w:rPr>
        <w:t>场地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侧视</w:t>
      </w:r>
      <w:r>
        <w:rPr>
          <w:rFonts w:hint="eastAsia" w:ascii="仿宋_GB2312" w:hAnsi="仿宋_GB2312" w:eastAsia="仿宋_GB2312" w:cs="仿宋_GB2312"/>
          <w:sz w:val="32"/>
          <w:szCs w:val="32"/>
        </w:rPr>
        <w:t>示意图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现场允许使用二维码或其他标记物，可遮盖于地图上（不可粘贴于场地）。使用标记物的总数不超过10个，标记物尺寸上限为10cm×10cm。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三、技术要求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1.利用成品套装飞行器加以改造或自行设计并制作的机器人（飞行器）均可参与，提倡使用开源硬件和软件自行设计制作飞行器。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2.在设计、制作和调试飞行器时，应结合任务特点并充分考虑光线、气压、电磁场等环境因素对飞行器运行产生的干扰和影响，使其充分适应现场环境自主完成任务。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3.飞行器应具备使用诸如图像识别、UWB或其他各种技术手段实现精准定位、运送物品和进行空中测量（比如求地面物品的长度、面积、体积、数量等）的能力。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4.飞行器在起飞区域内的尺寸上限均不超过30cm，重量小于250g，使用空心杯电机，带保护罩，完全离开起飞区域后其尺寸不再受限。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飞行器开始执行任务前其垂直投影不能超出起飞区边框，初始摆放角度由参与展示的学生自行决定。允许使用遥控器启动飞行器，但不允许使用遥控器控制和引导飞行器的运行，飞行器必须通过程序实现自主飞行。在完成任务的过程中，如果飞行器</w:t>
      </w:r>
      <w:r>
        <w:rPr>
          <w:rFonts w:hint="eastAsia" w:ascii="仿宋_GB2312" w:hAnsi="仿宋_GB2312" w:eastAsia="仿宋_GB2312" w:cs="仿宋_GB2312"/>
          <w:spacing w:val="-6"/>
          <w:sz w:val="32"/>
          <w:szCs w:val="32"/>
        </w:rPr>
        <w:t>（其垂直投影）离开地图区域（400*400cm），则视为任务失败。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6.飞行器完成基本任务和挑战任务的总时长为5分钟。飞行器在起飞区域内启动后即开始计时，完成全部任务或任务失败后计时停止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飞行器在规定时间内完成的任务有效。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四、任务描述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.飞行任务包括基本任务和挑战任务。基本任务可结合公布的任务说明进行训练。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.飞行器在任务场地内从起飞区出发后，须分别通过A、B、C、D、E、F、G、H、I、J、K、L和M点完成“基本任务”的各项子任务。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.飞行器完成基本任务后可做挑战任务。相对于基本任务，挑战任务具有一定的难度和挑战性，具体任务在活动现场公布。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5"/>
        <w:gridCol w:w="77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8" w:type="dxa"/>
            <w:gridSpan w:val="2"/>
            <w:tcBorders>
              <w:left w:val="nil"/>
              <w:right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基本任务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55" w:type="dxa"/>
            <w:tcBorders>
              <w:left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起飞</w:t>
            </w:r>
          </w:p>
        </w:tc>
        <w:tc>
          <w:tcPr>
            <w:tcW w:w="7773" w:type="dxa"/>
            <w:tcBorders>
              <w:right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起飞后离地高度50cm以上；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55" w:type="dxa"/>
            <w:tcBorders>
              <w:left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巡线</w:t>
            </w:r>
          </w:p>
        </w:tc>
        <w:tc>
          <w:tcPr>
            <w:tcW w:w="7773" w:type="dxa"/>
            <w:tcBorders>
              <w:right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both"/>
              <w:textAlignment w:val="baseline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从任务点A开始，再从B、C、D、E、F、G、H、I任务点中随机抽取3个（小学）、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个（初中）、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个（高中），完成线路规划后按字母顺序巡线飞行，如遇弧线区域须巡色环飞行（例如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AC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）；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55" w:type="dxa"/>
            <w:tcBorders>
              <w:left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避障</w:t>
            </w:r>
          </w:p>
        </w:tc>
        <w:tc>
          <w:tcPr>
            <w:tcW w:w="7773" w:type="dxa"/>
            <w:tcBorders>
              <w:right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从任务点A、C、E、G中随机抽取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个（小学）、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个（初中）、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个（高中），按字母顺序依次完成避障飞行；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55" w:type="dxa"/>
            <w:tcBorders>
              <w:left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jc w:val="center"/>
              <w:textAlignment w:val="baseline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jc w:val="center"/>
              <w:textAlignment w:val="baseline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运送</w:t>
            </w:r>
          </w:p>
        </w:tc>
        <w:tc>
          <w:tcPr>
            <w:tcW w:w="7773" w:type="dxa"/>
            <w:tcBorders>
              <w:right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从任务点J开始，再从K、L、M任务点中随机抽取1个（小学）、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个（初中）、</w:t>
            </w:r>
            <w:r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个（高中），通过自动挂载将平台上的运送物品投放至以I为中心的同心圆盘中（挂载装置必须接触运送物品才有效）；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55" w:type="dxa"/>
            <w:tcBorders>
              <w:left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航拍</w:t>
            </w:r>
          </w:p>
        </w:tc>
        <w:tc>
          <w:tcPr>
            <w:tcW w:w="7773" w:type="dxa"/>
            <w:tcBorders>
              <w:right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完成对空中运送任务结果的拍摄，拍摄结果可查询；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55" w:type="dxa"/>
            <w:tcBorders>
              <w:left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返航</w:t>
            </w:r>
          </w:p>
        </w:tc>
        <w:tc>
          <w:tcPr>
            <w:tcW w:w="7773" w:type="dxa"/>
            <w:tcBorders>
              <w:right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both"/>
              <w:textAlignment w:val="baseline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返回至降落区域。</w:t>
            </w:r>
          </w:p>
        </w:tc>
      </w:tr>
    </w:tbl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jc w:val="both"/>
        <w:textAlignment w:val="baseline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比赛流程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positio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position w:val="0"/>
          <w:sz w:val="32"/>
          <w:szCs w:val="32"/>
          <w:lang w:val="en-US" w:eastAsia="zh-CN" w:bidi="ar-SA"/>
        </w:rPr>
        <w:t>1.参赛顺序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position w:val="0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参赛队伍签到后，可到现场指定的抽签区域进行抽签确定出场顺序，抽签完成后由工作人员对抽签结果进行记录。</w:t>
      </w:r>
    </w:p>
    <w:p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position w:val="0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pacing w:val="0"/>
          <w:kern w:val="0"/>
          <w:position w:val="0"/>
          <w:sz w:val="32"/>
          <w:szCs w:val="32"/>
          <w:lang w:val="en-US" w:eastAsia="zh-CN" w:bidi="ar-SA"/>
        </w:rPr>
        <w:t>2.编程调试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参赛队伍完成抽签后根据顺序进行场地适应。比赛正式开始前有2小时时间进行调试，在场地适应阶段，参赛队伍可对程序进行调试及在场地上进行练习。2小时调试时间结束，各队伍需回到座位，等待裁判按照名单顺序进行正式比赛</w:t>
      </w:r>
    </w:p>
    <w:p>
      <w:pPr>
        <w:ind w:firstLine="640" w:firstLineChars="200"/>
        <w:jc w:val="both"/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positio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position w:val="0"/>
          <w:sz w:val="32"/>
          <w:szCs w:val="32"/>
          <w:lang w:val="en-US" w:eastAsia="zh-CN" w:bidi="ar-SA"/>
        </w:rPr>
        <w:t>3.检录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为保证所有参赛队伍制作的无人机符合统一的制作规范，参赛队伍需在比赛前到检录区进行赛前检录。检录标准可参考三技术要求”。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若无人机未通过检录，参赛队伍需在备场区修改检录不合格的无人机，直至符合检录要求才能上场比赛。</w:t>
      </w:r>
    </w:p>
    <w:p>
      <w:pPr>
        <w:ind w:firstLine="640" w:firstLineChars="200"/>
        <w:jc w:val="both"/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positio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position w:val="0"/>
          <w:sz w:val="32"/>
          <w:szCs w:val="32"/>
          <w:lang w:val="en-US" w:eastAsia="zh-CN" w:bidi="ar-SA"/>
        </w:rPr>
        <w:t>4.候场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赛前检录完成后，参赛队伍需在比赛前到达候场区。候场区工作人员将核查参赛无人机的状态，检查参赛队员和指导老师的信息。</w:t>
      </w:r>
    </w:p>
    <w:p>
      <w:pPr>
        <w:ind w:firstLine="640" w:firstLineChars="200"/>
        <w:jc w:val="both"/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position w:val="0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snapToGrid w:val="0"/>
          <w:color w:val="000000"/>
          <w:spacing w:val="0"/>
          <w:kern w:val="0"/>
          <w:position w:val="0"/>
          <w:sz w:val="32"/>
          <w:szCs w:val="32"/>
          <w:lang w:val="en-US" w:eastAsia="zh-CN" w:bidi="ar-SA"/>
        </w:rPr>
        <w:t>5.一分钟准备阶段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一分钟准备阶段内，参赛队员需要将无人机放置在启动区，操作手检查自带的操作设备，确认无人机操控及操作设备正常。一分钟准备时间结束，操作手需退回操作区，除操作手外的参赛队员需回到观赛区。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6.正式比赛阶段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五分钟比赛阶段内，参赛队员根据规则要求，操作无人机启动后由无人机自动完成比赛任务。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7.成绩确认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本次比赛有两次比赛机会，两次比赛机会不设间隙，中间不允许修改或下载程序，取两次比赛中成绩最好的一次为最终成绩。每场比赛结束五分钟内，队长需到裁判席签字确认成绩。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比赛结束后参赛队员对于成绩有疑问，需要在比赛结束后的五分钟内提出。若队长在比赛结束的五分钟内未到裁判席签字确认成绩，也未提出任何疑问，则视为默认当场比赛结果。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8.成绩排名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每支参赛队伍有两次比赛机会，取最好成绩作为最终成绩，并用于队伍排名。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在进行名次判定时，优先按照分数高低判定。若分数相同，则用时较短者名次靠前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9.判罚规则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为保证比赛的公平性、严肃比赛纪律，参赛队伍及无人机需严格遵循比赛规则。如有违规，裁判将会对违规行为给予相应的判罚。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10.规则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（1）以下规则仅针对常见情况，若发生其他影响比赛公平性的情况，由裁判判定。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①上场比赛的无人机需通过赛前检录。违规判罚：未通过赛前检录的无人机被罚下。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②比赛过程中，无人机不得飞出场地外。违规判罚：罚下违规无人机。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③比赛过程中，无人机不得对比赛场地上的道具造成破坏。违规判罚：罚下违规无人机。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④比赛过程中所使用的无人机和设备需由参赛队伍自行准备，参赛队伍不可使用其他队伍的无人机进行比赛。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（2）违规判罚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若存在参赛队伍不符合规则任意一项，将被驳回报名申请。如果在比赛中发现有违规情况，最高给予违规队伍取消比赛资格的判罚。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（3）比赛开始后，参赛队员不得接触无人机，比赛过程中接触无人机将取消比赛资格。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裁判有权根据其他事项对当事者进行判罚：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①场外指导。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②干预裁判进行执裁。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t>不符合上述情况的其他违规事项等。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pacing w:val="0"/>
          <w:position w:val="0"/>
          <w:sz w:val="32"/>
          <w:szCs w:val="32"/>
          <w:lang w:val="en-US" w:eastAsia="zh-CN"/>
        </w:rPr>
        <w:sectPr>
          <w:footerReference r:id="rId5" w:type="default"/>
          <w:pgSz w:w="11906" w:h="16838"/>
          <w:pgMar w:top="2098" w:right="1474" w:bottom="1984" w:left="1587" w:header="851" w:footer="1417" w:gutter="0"/>
          <w:pgNumType w:fmt="numberInDash"/>
          <w:cols w:space="425" w:num="1"/>
          <w:docGrid w:type="lines" w:linePitch="312" w:charSpace="0"/>
        </w:sect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附件1：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26" w:lineRule="auto"/>
        <w:jc w:val="center"/>
        <w:textAlignment w:val="baseline"/>
        <w:rPr>
          <w:rFonts w:hint="eastAsia" w:ascii="方正小标宋简体" w:hAnsi="方正小标宋简体" w:eastAsia="方正小标宋简体" w:cs="方正小标宋简体"/>
          <w:spacing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可编程控制的飞行机器人</w:t>
      </w:r>
      <w:r>
        <w:rPr>
          <w:rFonts w:hint="eastAsia" w:ascii="方正小标宋简体" w:hAnsi="方正小标宋简体" w:eastAsia="方正小标宋简体" w:cs="方正小标宋简体"/>
          <w:spacing w:val="0"/>
          <w:sz w:val="36"/>
          <w:szCs w:val="36"/>
          <w:lang w:val="en-US" w:eastAsia="zh-CN"/>
        </w:rPr>
        <w:t>任务评分表</w:t>
      </w: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after="0" w:afterLines="50" w:line="226" w:lineRule="auto"/>
        <w:jc w:val="center"/>
        <w:textAlignment w:val="baseline"/>
        <w:rPr>
          <w:rFonts w:hint="eastAsia" w:ascii="方正小标宋简体" w:hAnsi="方正小标宋简体" w:eastAsia="方正小标宋简体" w:cs="方正小标宋简体"/>
          <w:spacing w:val="0"/>
          <w:sz w:val="36"/>
          <w:szCs w:val="36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组别：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队员：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</w:t>
      </w:r>
    </w:p>
    <w:tbl>
      <w:tblPr>
        <w:tblStyle w:val="7"/>
        <w:tblW w:w="0" w:type="auto"/>
        <w:tblInd w:w="1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567"/>
        <w:gridCol w:w="4297"/>
        <w:gridCol w:w="1023"/>
        <w:gridCol w:w="11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6614" w:type="dxa"/>
            <w:gridSpan w:val="3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任务</w:t>
            </w:r>
          </w:p>
        </w:tc>
        <w:tc>
          <w:tcPr>
            <w:tcW w:w="1023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分值</w:t>
            </w:r>
          </w:p>
        </w:tc>
        <w:tc>
          <w:tcPr>
            <w:tcW w:w="114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50" w:type="dxa"/>
            <w:vMerge w:val="restart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基本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</w:rPr>
              <w:t>任务</w:t>
            </w:r>
          </w:p>
        </w:tc>
        <w:tc>
          <w:tcPr>
            <w:tcW w:w="1567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顺利出发</w:t>
            </w:r>
          </w:p>
        </w:tc>
        <w:tc>
          <w:tcPr>
            <w:tcW w:w="4297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机器人从出发区出发前往任务区</w:t>
            </w:r>
          </w:p>
        </w:tc>
        <w:tc>
          <w:tcPr>
            <w:tcW w:w="1023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10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分</w:t>
            </w:r>
          </w:p>
        </w:tc>
        <w:tc>
          <w:tcPr>
            <w:tcW w:w="114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50" w:type="dxa"/>
            <w:vMerge w:val="continue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7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巡线</w:t>
            </w:r>
          </w:p>
        </w:tc>
        <w:tc>
          <w:tcPr>
            <w:tcW w:w="4297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从任务点A开始，再从B、C、D、E、F、G、H、I任务点中随机抽取3个，每完成一个获取一个得分</w:t>
            </w:r>
          </w:p>
        </w:tc>
        <w:tc>
          <w:tcPr>
            <w:tcW w:w="1023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20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分/个</w:t>
            </w:r>
          </w:p>
        </w:tc>
        <w:tc>
          <w:tcPr>
            <w:tcW w:w="114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50" w:type="dxa"/>
            <w:vMerge w:val="continue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7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避障</w:t>
            </w:r>
          </w:p>
        </w:tc>
        <w:tc>
          <w:tcPr>
            <w:tcW w:w="4297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从任务点A、C、E、G中随机抽取2个，每完成一个获取一个得分</w:t>
            </w:r>
          </w:p>
        </w:tc>
        <w:tc>
          <w:tcPr>
            <w:tcW w:w="1023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20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分/个</w:t>
            </w:r>
          </w:p>
        </w:tc>
        <w:tc>
          <w:tcPr>
            <w:tcW w:w="114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50" w:type="dxa"/>
            <w:vMerge w:val="continue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1"/>
                <w:szCs w:val="21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7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运送</w:t>
            </w:r>
          </w:p>
        </w:tc>
        <w:tc>
          <w:tcPr>
            <w:tcW w:w="4297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从任务点J开始，再从K、L、M 任务点中随机抽取1个，将平台上的运送物品投放至以I为中心的同心圆盘中</w:t>
            </w:r>
          </w:p>
        </w:tc>
        <w:tc>
          <w:tcPr>
            <w:tcW w:w="1023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50分</w:t>
            </w:r>
            <w:r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/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14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50" w:type="dxa"/>
            <w:vMerge w:val="continue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7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航拍</w:t>
            </w:r>
          </w:p>
        </w:tc>
        <w:tc>
          <w:tcPr>
            <w:tcW w:w="4297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完成对空中运送任务结果的拍摄</w:t>
            </w:r>
          </w:p>
        </w:tc>
        <w:tc>
          <w:tcPr>
            <w:tcW w:w="1023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50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分</w:t>
            </w:r>
          </w:p>
        </w:tc>
        <w:tc>
          <w:tcPr>
            <w:tcW w:w="114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50" w:type="dxa"/>
            <w:vMerge w:val="continue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67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返航</w:t>
            </w:r>
          </w:p>
        </w:tc>
        <w:tc>
          <w:tcPr>
            <w:tcW w:w="4297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返回至降落区域。</w:t>
            </w:r>
          </w:p>
        </w:tc>
        <w:tc>
          <w:tcPr>
            <w:tcW w:w="1023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30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分</w:t>
            </w:r>
          </w:p>
        </w:tc>
        <w:tc>
          <w:tcPr>
            <w:tcW w:w="1145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317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整场用时</w:t>
            </w:r>
          </w:p>
        </w:tc>
        <w:tc>
          <w:tcPr>
            <w:tcW w:w="6465" w:type="dxa"/>
            <w:gridSpan w:val="3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317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default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  <w:t>比赛总得分</w:t>
            </w:r>
          </w:p>
        </w:tc>
        <w:tc>
          <w:tcPr>
            <w:tcW w:w="6465" w:type="dxa"/>
            <w:gridSpan w:val="3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baseline"/>
              <w:rPr>
                <w:rFonts w:hint="eastAsia" w:ascii="微软雅黑" w:hAnsi="微软雅黑" w:eastAsia="微软雅黑" w:cs="微软雅黑"/>
                <w:sz w:val="22"/>
                <w:szCs w:val="22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textAlignment w:val="baseline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textAlignment w:val="baseline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</w:p>
    <w:p>
      <w:pPr>
        <w:pStyle w:val="3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320" w:firstLineChars="100"/>
        <w:textAlignment w:val="baseline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队员确认签字：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裁判签字：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</w:t>
      </w:r>
    </w:p>
    <w:p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6" w:type="default"/>
      <w:pgSz w:w="11907" w:h="16839"/>
      <w:pgMar w:top="2098" w:right="1474" w:bottom="1984" w:left="1587" w:header="0" w:footer="1213" w:gutter="0"/>
      <w:pgNumType w:fmt="numberInDash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67" w:lineRule="auto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- 7 -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- 7 -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xOTQ3ZDFkZDkxYWE5MTY2N2Q0NjRhZjdlZmIyMDIifQ=="/>
  </w:docVars>
  <w:rsids>
    <w:rsidRoot w:val="00000000"/>
    <w:rsid w:val="00B60F46"/>
    <w:rsid w:val="020C1919"/>
    <w:rsid w:val="03890A93"/>
    <w:rsid w:val="05D77717"/>
    <w:rsid w:val="05FD5D48"/>
    <w:rsid w:val="071C73FE"/>
    <w:rsid w:val="07B25401"/>
    <w:rsid w:val="0A2B030F"/>
    <w:rsid w:val="0A5A5D50"/>
    <w:rsid w:val="0A6A7CA3"/>
    <w:rsid w:val="0AE63D6F"/>
    <w:rsid w:val="0EC07B38"/>
    <w:rsid w:val="125D119C"/>
    <w:rsid w:val="144D3D12"/>
    <w:rsid w:val="14571972"/>
    <w:rsid w:val="14F6229A"/>
    <w:rsid w:val="150276DD"/>
    <w:rsid w:val="17B9628D"/>
    <w:rsid w:val="1BF357A4"/>
    <w:rsid w:val="1C566C33"/>
    <w:rsid w:val="1F4A7EE7"/>
    <w:rsid w:val="22FC091C"/>
    <w:rsid w:val="23B27D83"/>
    <w:rsid w:val="247F1339"/>
    <w:rsid w:val="255272DC"/>
    <w:rsid w:val="2701248A"/>
    <w:rsid w:val="27253CB4"/>
    <w:rsid w:val="28E3723A"/>
    <w:rsid w:val="29427471"/>
    <w:rsid w:val="297946A5"/>
    <w:rsid w:val="2A9710CC"/>
    <w:rsid w:val="2AC66595"/>
    <w:rsid w:val="2B362A76"/>
    <w:rsid w:val="2B7A1BD9"/>
    <w:rsid w:val="2CA535B0"/>
    <w:rsid w:val="2EB0006D"/>
    <w:rsid w:val="2F5A49AB"/>
    <w:rsid w:val="300107D3"/>
    <w:rsid w:val="307419FD"/>
    <w:rsid w:val="3077072A"/>
    <w:rsid w:val="31705CE3"/>
    <w:rsid w:val="337C1AC6"/>
    <w:rsid w:val="34650143"/>
    <w:rsid w:val="348E1658"/>
    <w:rsid w:val="37141C22"/>
    <w:rsid w:val="37590CBD"/>
    <w:rsid w:val="3A2F555B"/>
    <w:rsid w:val="3C4D1A2D"/>
    <w:rsid w:val="3C521F00"/>
    <w:rsid w:val="3DB5685C"/>
    <w:rsid w:val="3EBB2BA2"/>
    <w:rsid w:val="40866895"/>
    <w:rsid w:val="42C91EC1"/>
    <w:rsid w:val="42F517FE"/>
    <w:rsid w:val="45684485"/>
    <w:rsid w:val="4874140F"/>
    <w:rsid w:val="49D26A5C"/>
    <w:rsid w:val="4B91172F"/>
    <w:rsid w:val="4BA200D6"/>
    <w:rsid w:val="4C0A1CA1"/>
    <w:rsid w:val="4F772F12"/>
    <w:rsid w:val="509C59E4"/>
    <w:rsid w:val="570D7F7F"/>
    <w:rsid w:val="57B27255"/>
    <w:rsid w:val="58055679"/>
    <w:rsid w:val="59AD2823"/>
    <w:rsid w:val="5A6A67BD"/>
    <w:rsid w:val="5B494DA3"/>
    <w:rsid w:val="5BBC3CBC"/>
    <w:rsid w:val="5BE764C0"/>
    <w:rsid w:val="5C325A83"/>
    <w:rsid w:val="5D9B562C"/>
    <w:rsid w:val="611B7C0D"/>
    <w:rsid w:val="61860345"/>
    <w:rsid w:val="667D6EFF"/>
    <w:rsid w:val="668F736B"/>
    <w:rsid w:val="67C6527D"/>
    <w:rsid w:val="682F51E3"/>
    <w:rsid w:val="690155DB"/>
    <w:rsid w:val="6A533CEA"/>
    <w:rsid w:val="6A6F36C9"/>
    <w:rsid w:val="71A95EF8"/>
    <w:rsid w:val="728429CB"/>
    <w:rsid w:val="760A49E8"/>
    <w:rsid w:val="76C03615"/>
    <w:rsid w:val="785B71EC"/>
    <w:rsid w:val="7A726B99"/>
    <w:rsid w:val="7B753034"/>
    <w:rsid w:val="7BE46FA7"/>
    <w:rsid w:val="7C96503A"/>
    <w:rsid w:val="7E310FCE"/>
    <w:rsid w:val="7E49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60" w:lineRule="exact"/>
      <w:outlineLvl w:val="0"/>
    </w:pPr>
    <w:rPr>
      <w:rFonts w:eastAsia="黑体" w:cs="黑体" w:asciiTheme="minorAscii" w:hAnsiTheme="minorAscii"/>
      <w:b/>
      <w:kern w:val="44"/>
      <w:sz w:val="32"/>
      <w:szCs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0"/>
    <w:rPr>
      <w:rFonts w:ascii="宋体" w:hAnsi="宋体" w:eastAsia="宋体" w:cs="宋体"/>
      <w:sz w:val="27"/>
      <w:szCs w:val="27"/>
      <w:lang w:val="en-US" w:eastAsia="en-US" w:bidi="ar-SA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2023-11-30T01:09:00Z</dcterms:created>
  <dc:creator>Administrator</dc:creator>
  <cp:lastModifiedBy>Yellow-Nils</cp:lastModifiedBy>
  <dcterms:modified xsi:type="dcterms:W3CDTF">2024-01-22T03:19:54Z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37B51CCE8E1C4DF1BD90E694691457D2_13</vt:lpwstr>
  </property>
</Properties>
</file>