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 w:firstLine="5760" w:firstLineChars="1800"/>
        <w:jc w:val="lef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 w:firstLine="5760" w:firstLineChars="1800"/>
        <w:jc w:val="lef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:lang w:eastAsia="zh-CN"/>
          <w14:textFill>
            <w14:solidFill>
              <w14:schemeClr w14:val="bg1"/>
            </w14:solidFill>
          </w14:textFill>
        </w:rPr>
        <w:t>固教体</w:t>
      </w: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14:textFill>
            <w14:solidFill>
              <w14:schemeClr w14:val="bg1"/>
            </w14:solidFill>
          </w14:textFill>
        </w:rPr>
        <w:t>函〔202</w:t>
      </w: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:lang w:val="en-US" w:eastAsia="zh-CN"/>
          <w14:textFill>
            <w14:solidFill>
              <w14:schemeClr w14:val="bg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14:textFill>
            <w14:solidFill>
              <w14:schemeClr w14:val="bg1"/>
            </w14:solidFill>
          </w14:textFill>
        </w:rPr>
        <w:t>〕</w:t>
      </w: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:lang w:val="en-US" w:eastAsia="zh-CN"/>
          <w14:textFill>
            <w14:solidFill>
              <w14:schemeClr w14:val="bg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FFFFFF" w:themeColor="background1"/>
          <w:sz w:val="32"/>
          <w:szCs w:val="32"/>
          <w14:textFill>
            <w14:solidFill>
              <w14:schemeClr w14:val="bg1"/>
            </w14:solidFill>
          </w14:textFill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关于进一步做好预防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中小学生溺水工作的紧急通知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县（区）教育体育局，市直各学校（园）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　　近期，各地中小学生溺水事件频发。特别是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月份以来，多地连续发生多起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学生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溺亡事件，造成多名中小学生死亡。为尽最大努力减少学生溺水事件发生，切实保障学生生命安全，现就进一步做好预防中小学生溺水工作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紧急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通知如下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sz w:val="32"/>
          <w:szCs w:val="32"/>
        </w:rPr>
        <w:t>一、强化思想认识。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全市各级教育体育行政管理部门和学校（园）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深入贯彻落实习近平总书记关于“人民至上、生命至上”的重要指示精神，充分认识当前预防学生溺水工作面临的严峻形势，以“时时放心不下”的责任感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和“睁着眼睛睡觉”的警觉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性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把保障学生生命安全作为重中之重，从严从实从细从快做好预防学生溺水工作，坚决防范和遏制学生溺水事件发生。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4"/>
          <w:szCs w:val="34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强化责任落实。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县（区）教育体育局要落实</w:t>
      </w:r>
      <w:r>
        <w:rPr>
          <w:rFonts w:hint="default" w:ascii="Times New Roman" w:hAnsi="Times New Roman" w:eastAsia="仿宋_GB2312" w:cs="Times New Roman"/>
          <w:sz w:val="34"/>
          <w:szCs w:val="34"/>
        </w:rPr>
        <w:t>综合协调责任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，提请当地党委、政府专题研究，制定切实可行的责任措施，推动县（区）政府落实主体责任、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乡镇（街道）落实属地管理责任、行业部门落实行业监管责任、家长落实监护人责任、学生落实第一责任人责任、学校落实宣传教育责任，努力形成</w:t>
      </w:r>
      <w:r>
        <w:rPr>
          <w:rFonts w:hint="eastAsia" w:ascii="Times New Roman" w:hAnsi="Times New Roman" w:eastAsia="仿宋_GB2312" w:cs="Times New Roman"/>
          <w:sz w:val="34"/>
          <w:szCs w:val="34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4"/>
          <w:szCs w:val="34"/>
        </w:rPr>
        <w:t>横到边、纵到底</w:t>
      </w:r>
      <w:r>
        <w:rPr>
          <w:rFonts w:hint="eastAsia" w:ascii="Times New Roman" w:hAnsi="Times New Roman" w:eastAsia="仿宋_GB2312" w:cs="Times New Roman"/>
          <w:sz w:val="34"/>
          <w:szCs w:val="34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4"/>
          <w:szCs w:val="34"/>
        </w:rPr>
        <w:t>的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防溺水</w:t>
      </w:r>
      <w:r>
        <w:rPr>
          <w:rFonts w:hint="default" w:ascii="Times New Roman" w:hAnsi="Times New Roman" w:eastAsia="仿宋_GB2312" w:cs="Times New Roman"/>
          <w:sz w:val="34"/>
          <w:szCs w:val="34"/>
        </w:rPr>
        <w:t>网格化工作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责任</w:t>
      </w:r>
      <w:r>
        <w:rPr>
          <w:rFonts w:hint="default" w:ascii="Times New Roman" w:hAnsi="Times New Roman" w:eastAsia="仿宋_GB2312" w:cs="Times New Roman"/>
          <w:sz w:val="34"/>
          <w:szCs w:val="34"/>
        </w:rPr>
        <w:t>体系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三、</w:t>
      </w:r>
      <w:r>
        <w:rPr>
          <w:rFonts w:hint="default" w:ascii="Times New Roman" w:hAnsi="Times New Roman" w:eastAsia="黑体" w:cs="Times New Roman"/>
          <w:sz w:val="32"/>
          <w:szCs w:val="32"/>
        </w:rPr>
        <w:t>强化隐患排查。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各县（区）教育体育局要会同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公安、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水务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、农业农村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、自然资源等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相关部门，以农村地区学校、村庄周边和学生上下学沿途水域为重点，对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行政区域内的开放水域逐一进行摸排，摸清权属主体、水域深浅和警示标志、救援设施配置等情况，绘制危险水域地图，评估风险等级，建立工作台账，推动明确责任单位与责任人，逐一落实隐患排查治理工作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，确保问题隐患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闭环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整治，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努力形成常态化群防群控、群防群治的整治机制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</w:rPr>
        <w:t>、强化巡查防控。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各县（区）教育体育局要努力推动同级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、公安、农业农村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、自然资源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相关部门，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组织村（社区）党员干部、驻村（社区）辅警、学生家长、志愿者和水域承包人、责任人等，开展常态化巡查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水上救援反应能力与施救水平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应急演练，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加大重点水域岸线巡护力度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；紧盯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午后、傍晚等游泳高峰时段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加强对危险水域巡查管控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力度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，坚决制止学生私自下水游泳玩耍。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黑体" w:cs="Times New Roman"/>
          <w:sz w:val="32"/>
          <w:szCs w:val="32"/>
        </w:rPr>
        <w:t>、强化防护设施。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各县（区）教育体育局要会同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公安、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水务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、农业农村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、自然资源等相关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部门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推动基层党委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政府督促水域责任单位因地制宜，在水域周边设置安全隔离带、防护栏等，推进落实一个警示牌、一个救生圈、一根救生绳、一根救生杆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四个一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建设，通过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人防+技防+物防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叠加互补的方式，确保对重点水域岸线的全覆盖。有条件的地方，可在事故多发水域安装视频监控和警报系统，进行全天候监视防范。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</w:rPr>
        <w:t>、强化宣传教育。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各县（区）教育体育局要会同政法、宣传、民政、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公安、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水务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、农业农村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、自然资源等相关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部门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深入学校、村（社区），在主要交通路口、周边水域、人员密集场所悬挂标语，设立预防溺水宣传板报（墙报）、警示标牌等，并依托各类媒体，剖析典型事故案例，讲解预防溺水知识和救援知识，广泛开展高频次、全覆盖预防溺水宣传教育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学校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（园）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要通过线上线下主题班会、家访、家长会、发放告知书等形式，组织全体学生和家长学习预防溺水知识，开展安全警示教育。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凡是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周末和节假日期间，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各学校（园）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要采取发送短信、微信提示等方式，提醒学生和家长增强安全意识，特别是暑期要实行定期提醒制度，确保覆盖到每一名学生及每一位家长或监护人。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</w:rPr>
        <w:t>、强化疏堵结合。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各县（区）教育体育局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要结合课后服务，统筹利用社会游泳资源，面向中小学生广泛开展游泳教育和自救、互救技能培训，确保学生正确掌握自救方法。要通过党委教育工作领导小组，推动地方党委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政府结合本地实际，鼓励支持村（社区）在有条件的区域建设适宜的游泳、戏水场所及相应设施，加强安全人员配备，为中小学生提供安全、便利、规范的亲水环境。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要会同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民政、农业农村等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相关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部门统筹用好社会组织、社会工作者、志愿者等多方力量，利用村（社区）综合服务设施、新时代文明实践中心等设施，在周末、节假日为农村学生提供综合素质培养、爱心陪伴、心理抚慰等服务，满足学习休闲娱乐需要，减少私自下水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4"/>
          <w:szCs w:val="34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八、强化督导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检查</w:t>
      </w:r>
      <w:r>
        <w:rPr>
          <w:rFonts w:hint="default" w:ascii="Times New Roman" w:hAnsi="Times New Roman" w:eastAsia="黑体" w:cs="Times New Roman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县（区）教育体育局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要将预防学生溺水工作纳入对政府履行教育职责评价，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督促水务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部门要将预防学生溺水工作纳入河湖管理监督检查，民政部门要将预防学生溺水工作纳入未成年人保护示范创建工作，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督促</w:t>
      </w:r>
      <w:r>
        <w:rPr>
          <w:rFonts w:hint="default" w:ascii="Times New Roman" w:hAnsi="Times New Roman" w:eastAsia="仿宋_GB2312" w:cs="Times New Roman"/>
          <w:b w:val="0"/>
          <w:bCs w:val="0"/>
          <w:sz w:val="34"/>
          <w:szCs w:val="34"/>
          <w:lang w:eastAsia="zh-CN"/>
        </w:rPr>
        <w:t>其他负有重点水域监管职责的部门（单位）按照“谁主管、</w:t>
      </w:r>
      <w:r>
        <w:rPr>
          <w:rFonts w:hint="default" w:ascii="Times New Roman" w:hAnsi="Times New Roman" w:eastAsia="仿宋_GB2312" w:cs="Times New Roman"/>
          <w:b w:val="0"/>
          <w:bCs w:val="0"/>
          <w:sz w:val="34"/>
          <w:szCs w:val="34"/>
          <w:lang w:eastAsia="zh-CN"/>
        </w:rPr>
        <w:t>谁负责”的原则，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全面落实防范措施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。对工作责任不落实、管理措施不到位、重点水域漏管失控等导致发生学生溺亡事故的，存在迟报、漏报、瞒报等行为的，</w:t>
      </w:r>
      <w:r>
        <w:rPr>
          <w:rFonts w:hint="default" w:ascii="Times New Roman" w:hAnsi="Times New Roman" w:eastAsia="仿宋_GB2312" w:cs="Times New Roman"/>
          <w:sz w:val="34"/>
          <w:szCs w:val="34"/>
        </w:rPr>
        <w:t>提请</w:t>
      </w:r>
      <w:r>
        <w:rPr>
          <w:rFonts w:hint="default" w:ascii="Times New Roman" w:hAnsi="Times New Roman" w:eastAsia="仿宋_GB2312" w:cs="Times New Roman"/>
          <w:sz w:val="34"/>
          <w:szCs w:val="34"/>
          <w:lang w:eastAsia="zh-CN"/>
        </w:rPr>
        <w:t>属地党委、政府</w:t>
      </w:r>
      <w:r>
        <w:rPr>
          <w:rFonts w:hint="default" w:ascii="Times New Roman" w:hAnsi="Times New Roman" w:eastAsia="仿宋_GB2312" w:cs="Times New Roman"/>
          <w:sz w:val="34"/>
          <w:szCs w:val="34"/>
        </w:rPr>
        <w:t>对失职单位和负责人进行追责。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4"/>
          <w:szCs w:val="34"/>
          <w:lang w:eastAsia="zh-CN"/>
        </w:rPr>
        <w:t>请各县（</w:t>
      </w:r>
      <w:r>
        <w:rPr>
          <w:rFonts w:hint="eastAsia" w:ascii="Times New Roman" w:hAnsi="Times New Roman" w:eastAsia="仿宋_GB2312" w:cs="Times New Roman"/>
          <w:sz w:val="34"/>
          <w:szCs w:val="34"/>
          <w:lang w:eastAsia="zh-CN"/>
        </w:rPr>
        <w:t>区</w:t>
      </w:r>
      <w:r>
        <w:rPr>
          <w:rFonts w:hint="eastAsia" w:ascii="Times New Roman" w:hAnsi="Times New Roman" w:eastAsia="仿宋_GB2312" w:cs="Times New Roman"/>
          <w:sz w:val="34"/>
          <w:szCs w:val="34"/>
          <w:lang w:eastAsia="zh-CN"/>
        </w:rPr>
        <w:t>）教育体育局和市直学校（园）于</w:t>
      </w:r>
      <w:r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  <w:t>6月18日前书面报告防溺水工作开展情况。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5120" w:firstLineChars="1506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  <w:t>固原市教育体育局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5120" w:firstLineChars="1506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  <w:t>2023年6月11日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4"/>
          <w:szCs w:val="34"/>
          <w:lang w:val="en-US" w:eastAsia="zh-CN"/>
        </w:rPr>
        <w:t>（此件公开发布）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7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4"/>
          <w:szCs w:val="3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footerReference r:id="rId3" w:type="default"/>
      <w:pgSz w:w="11906" w:h="16838"/>
      <w:pgMar w:top="2098" w:right="1474" w:bottom="1701" w:left="1474" w:header="851" w:footer="992" w:gutter="0"/>
      <w:paperSrc/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E68EF"/>
    <w:rsid w:val="0D346332"/>
    <w:rsid w:val="180A607D"/>
    <w:rsid w:val="2684244A"/>
    <w:rsid w:val="38610DF5"/>
    <w:rsid w:val="391670B6"/>
    <w:rsid w:val="3CC13921"/>
    <w:rsid w:val="621023EF"/>
    <w:rsid w:val="6DD77FFB"/>
    <w:rsid w:val="6E3D0BDB"/>
    <w:rsid w:val="74930D28"/>
    <w:rsid w:val="7B5C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2023-06-11T09:49:52Z</cp:lastPrinted>
  <dcterms:modified xsi:type="dcterms:W3CDTF">2023-06-11T09:49:59Z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