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6B5" w:rsidRDefault="004666B5">
      <w:pPr>
        <w:pStyle w:val="a6"/>
        <w:widowControl/>
        <w:shd w:val="clear" w:color="auto" w:fill="FFFFFF"/>
        <w:spacing w:before="0" w:beforeAutospacing="0" w:after="0" w:afterAutospacing="0" w:line="500" w:lineRule="exact"/>
        <w:ind w:left="240" w:right="240"/>
        <w:jc w:val="center"/>
        <w:rPr>
          <w:rFonts w:ascii="仿宋" w:eastAsia="仿宋" w:hAnsi="仿宋"/>
          <w:sz w:val="30"/>
          <w:szCs w:val="30"/>
        </w:rPr>
      </w:pPr>
    </w:p>
    <w:p w:rsidR="004666B5" w:rsidRDefault="007621E4">
      <w:pPr>
        <w:pStyle w:val="p0"/>
        <w:snapToGrid w:val="0"/>
        <w:spacing w:line="520" w:lineRule="atLeast"/>
        <w:rPr>
          <w:rFonts w:ascii="方正小标宋简体" w:hAnsi="Times New Roman" w:cs="Times New Roman"/>
          <w:color w:val="FF0000"/>
          <w:sz w:val="36"/>
          <w:szCs w:val="36"/>
        </w:rPr>
      </w:pPr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43000" cy="1238250"/>
            <wp:effectExtent l="0" t="0" r="0" b="0"/>
            <wp:wrapSquare wrapText="bothSides"/>
            <wp:docPr id="2" name="图片 2" descr="dh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h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黑体" w:eastAsia="黑体" w:hAnsi="黑体" w:hint="eastAsia"/>
          <w:color w:val="FF0000"/>
          <w:sz w:val="36"/>
          <w:szCs w:val="36"/>
        </w:rPr>
        <w:t>中共石嘴山市第十五中学支部委员会</w:t>
      </w:r>
      <w:r>
        <w:rPr>
          <w:rFonts w:ascii="方正小标宋简体" w:hAnsi="Times New Roman" w:cs="Times New Roman" w:hint="eastAsia"/>
          <w:color w:val="FF0000"/>
          <w:sz w:val="36"/>
          <w:szCs w:val="36"/>
        </w:rPr>
        <w:t xml:space="preserve">      </w:t>
      </w:r>
    </w:p>
    <w:p w:rsidR="004666B5" w:rsidRDefault="007621E4">
      <w:pPr>
        <w:pStyle w:val="p0"/>
        <w:snapToGrid w:val="0"/>
        <w:spacing w:line="520" w:lineRule="atLeast"/>
        <w:ind w:firstLineChars="49" w:firstLine="413"/>
        <w:rPr>
          <w:rFonts w:ascii="方正小标宋简体" w:hAnsi="方正小标宋简体"/>
          <w:b/>
          <w:bCs/>
          <w:color w:val="FF0000"/>
          <w:sz w:val="84"/>
          <w:szCs w:val="84"/>
        </w:rPr>
      </w:pPr>
      <w:r>
        <w:rPr>
          <w:rFonts w:ascii="方正小标宋简体" w:hAnsi="方正小标宋简体" w:hint="eastAsia"/>
          <w:b/>
          <w:bCs/>
          <w:color w:val="FF0000"/>
          <w:sz w:val="84"/>
          <w:szCs w:val="84"/>
        </w:rPr>
        <w:t>信</w:t>
      </w:r>
      <w:r>
        <w:rPr>
          <w:rFonts w:ascii="方正小标宋简体" w:hAnsi="方正小标宋简体" w:hint="eastAsia"/>
          <w:b/>
          <w:bCs/>
          <w:color w:val="FF0000"/>
          <w:sz w:val="84"/>
          <w:szCs w:val="84"/>
        </w:rPr>
        <w:t xml:space="preserve"> </w:t>
      </w:r>
      <w:r>
        <w:rPr>
          <w:rFonts w:ascii="方正小标宋简体" w:hAnsi="方正小标宋简体" w:hint="eastAsia"/>
          <w:b/>
          <w:bCs/>
          <w:color w:val="FF0000"/>
          <w:sz w:val="84"/>
          <w:szCs w:val="84"/>
        </w:rPr>
        <w:t>息</w:t>
      </w:r>
      <w:r>
        <w:rPr>
          <w:rFonts w:ascii="方正小标宋简体" w:hAnsi="方正小标宋简体" w:hint="eastAsia"/>
          <w:b/>
          <w:bCs/>
          <w:color w:val="FF0000"/>
          <w:sz w:val="84"/>
          <w:szCs w:val="84"/>
        </w:rPr>
        <w:t xml:space="preserve"> </w:t>
      </w:r>
      <w:r>
        <w:rPr>
          <w:rFonts w:ascii="方正小标宋简体" w:hAnsi="方正小标宋简体" w:hint="eastAsia"/>
          <w:b/>
          <w:bCs/>
          <w:color w:val="FF0000"/>
          <w:sz w:val="84"/>
          <w:szCs w:val="84"/>
        </w:rPr>
        <w:t>简</w:t>
      </w:r>
      <w:r>
        <w:rPr>
          <w:rFonts w:ascii="方正小标宋简体" w:hAnsi="方正小标宋简体" w:hint="eastAsia"/>
          <w:b/>
          <w:bCs/>
          <w:color w:val="FF0000"/>
          <w:sz w:val="84"/>
          <w:szCs w:val="84"/>
        </w:rPr>
        <w:t xml:space="preserve"> </w:t>
      </w:r>
      <w:r>
        <w:rPr>
          <w:rFonts w:ascii="方正小标宋简体" w:hAnsi="方正小标宋简体" w:hint="eastAsia"/>
          <w:b/>
          <w:bCs/>
          <w:color w:val="FF0000"/>
          <w:sz w:val="84"/>
          <w:szCs w:val="84"/>
        </w:rPr>
        <w:t>报</w:t>
      </w:r>
    </w:p>
    <w:p w:rsidR="004666B5" w:rsidRDefault="007621E4">
      <w:pPr>
        <w:pStyle w:val="p0"/>
        <w:snapToGrid w:val="0"/>
        <w:spacing w:line="520" w:lineRule="atLeast"/>
        <w:rPr>
          <w:rFonts w:ascii="仿宋_GB2312" w:eastAsia="仿宋_GB2312"/>
          <w:color w:val="FF0000"/>
          <w:sz w:val="32"/>
          <w:szCs w:val="32"/>
        </w:rPr>
      </w:pPr>
      <w:r>
        <w:rPr>
          <w:rFonts w:ascii="仿宋_GB2312" w:eastAsia="仿宋_GB2312" w:hint="eastAsia"/>
          <w:color w:val="FF0000"/>
          <w:sz w:val="32"/>
          <w:szCs w:val="32"/>
        </w:rPr>
        <w:t>时间：</w:t>
      </w:r>
      <w:r>
        <w:rPr>
          <w:rFonts w:ascii="仿宋_GB2312" w:eastAsia="仿宋_GB2312" w:hint="eastAsia"/>
          <w:color w:val="FF0000"/>
          <w:sz w:val="32"/>
          <w:szCs w:val="32"/>
        </w:rPr>
        <w:t>202</w:t>
      </w:r>
      <w:r>
        <w:rPr>
          <w:rFonts w:ascii="仿宋_GB2312" w:eastAsia="仿宋_GB2312" w:hint="eastAsia"/>
          <w:color w:val="FF0000"/>
          <w:sz w:val="32"/>
          <w:szCs w:val="32"/>
        </w:rPr>
        <w:t>3</w:t>
      </w:r>
      <w:r>
        <w:rPr>
          <w:rFonts w:ascii="仿宋_GB2312" w:eastAsia="仿宋_GB2312" w:hint="eastAsia"/>
          <w:color w:val="FF0000"/>
          <w:sz w:val="32"/>
          <w:szCs w:val="32"/>
        </w:rPr>
        <w:t>年</w:t>
      </w:r>
      <w:r>
        <w:rPr>
          <w:rFonts w:ascii="仿宋_GB2312" w:eastAsia="仿宋_GB2312" w:hint="eastAsia"/>
          <w:color w:val="FF0000"/>
          <w:sz w:val="32"/>
          <w:szCs w:val="32"/>
        </w:rPr>
        <w:t>2</w:t>
      </w:r>
      <w:r>
        <w:rPr>
          <w:rFonts w:ascii="仿宋_GB2312" w:eastAsia="仿宋_GB2312" w:hint="eastAsia"/>
          <w:color w:val="FF0000"/>
          <w:sz w:val="32"/>
          <w:szCs w:val="32"/>
        </w:rPr>
        <w:t>月</w:t>
      </w:r>
      <w:r>
        <w:rPr>
          <w:rFonts w:ascii="仿宋_GB2312" w:eastAsia="仿宋_GB2312" w:hint="eastAsia"/>
          <w:color w:val="FF0000"/>
          <w:sz w:val="32"/>
          <w:szCs w:val="32"/>
        </w:rPr>
        <w:t>1</w:t>
      </w:r>
      <w:r w:rsidR="00F71E1F">
        <w:rPr>
          <w:rFonts w:ascii="仿宋_GB2312" w:eastAsia="仿宋_GB2312"/>
          <w:color w:val="FF0000"/>
          <w:sz w:val="32"/>
          <w:szCs w:val="32"/>
        </w:rPr>
        <w:t>5</w:t>
      </w:r>
      <w:r>
        <w:rPr>
          <w:rFonts w:ascii="仿宋_GB2312" w:eastAsia="仿宋_GB2312" w:hint="eastAsia"/>
          <w:color w:val="FF0000"/>
          <w:sz w:val="32"/>
          <w:szCs w:val="32"/>
        </w:rPr>
        <w:t>日</w:t>
      </w:r>
      <w:r>
        <w:rPr>
          <w:rFonts w:ascii="仿宋_GB2312" w:eastAsia="仿宋_GB2312" w:hint="eastAsia"/>
          <w:color w:val="FF0000"/>
          <w:sz w:val="32"/>
          <w:szCs w:val="32"/>
        </w:rPr>
        <w:t xml:space="preserve">   </w:t>
      </w:r>
      <w:r>
        <w:rPr>
          <w:rFonts w:ascii="仿宋_GB2312" w:eastAsia="仿宋_GB2312" w:hint="eastAsia"/>
          <w:color w:val="FF0000"/>
          <w:sz w:val="32"/>
          <w:szCs w:val="32"/>
        </w:rPr>
        <w:t>签发人：刘兴成</w:t>
      </w:r>
    </w:p>
    <w:p w:rsidR="004666B5" w:rsidRDefault="007621E4">
      <w:pPr>
        <w:pStyle w:val="p0"/>
        <w:snapToGrid w:val="0"/>
        <w:spacing w:line="520" w:lineRule="atLeast"/>
        <w:ind w:leftChars="500" w:left="1050"/>
        <w:rPr>
          <w:rFonts w:ascii="方正小标宋简体" w:eastAsia="方正小标宋简体" w:hAnsi="仿宋"/>
          <w:sz w:val="44"/>
          <w:szCs w:val="44"/>
        </w:rPr>
      </w:pPr>
      <w:r>
        <w:rPr>
          <w:rFonts w:ascii="黑体" w:eastAsia="黑体" w:hint="eastAsia"/>
          <w:b/>
          <w:bCs/>
          <w:color w:val="FF0000"/>
          <w:sz w:val="32"/>
          <w:szCs w:val="32"/>
        </w:rPr>
        <w:t>——</w:t>
      </w:r>
      <w:proofErr w:type="gramStart"/>
      <w:r>
        <w:rPr>
          <w:rFonts w:ascii="黑体" w:eastAsia="黑体" w:hint="eastAsia"/>
          <w:b/>
          <w:bCs/>
          <w:color w:val="FF0000"/>
          <w:sz w:val="32"/>
          <w:szCs w:val="32"/>
        </w:rPr>
        <w:t>————————</w:t>
      </w:r>
      <w:proofErr w:type="gramEnd"/>
      <w:r>
        <w:rPr>
          <w:rFonts w:ascii="黑体" w:eastAsia="黑体" w:hint="eastAsia"/>
          <w:b/>
          <w:bCs/>
          <w:color w:val="FF0000"/>
          <w:sz w:val="36"/>
          <w:szCs w:val="36"/>
        </w:rPr>
        <w:t>★</w:t>
      </w:r>
      <w:r>
        <w:rPr>
          <w:rFonts w:ascii="黑体" w:eastAsia="黑体" w:hint="eastAsia"/>
          <w:b/>
          <w:bCs/>
          <w:color w:val="FF0000"/>
          <w:sz w:val="32"/>
          <w:szCs w:val="32"/>
        </w:rPr>
        <w:t>——</w:t>
      </w:r>
      <w:proofErr w:type="gramStart"/>
      <w:r>
        <w:rPr>
          <w:rFonts w:ascii="黑体" w:eastAsia="黑体" w:hint="eastAsia"/>
          <w:b/>
          <w:bCs/>
          <w:color w:val="FF0000"/>
          <w:sz w:val="32"/>
          <w:szCs w:val="32"/>
        </w:rPr>
        <w:t>———————</w:t>
      </w:r>
      <w:proofErr w:type="gramEnd"/>
      <w:r>
        <w:rPr>
          <w:rFonts w:ascii="方正小标宋简体" w:eastAsia="方正小标宋简体" w:hAnsi="仿宋" w:hint="eastAsia"/>
          <w:sz w:val="44"/>
          <w:szCs w:val="44"/>
        </w:rPr>
        <w:t xml:space="preserve"> </w:t>
      </w:r>
      <w:r>
        <w:rPr>
          <w:rFonts w:ascii="方正小标宋简体" w:eastAsia="方正小标宋简体" w:hAnsi="仿宋"/>
          <w:sz w:val="44"/>
          <w:szCs w:val="44"/>
        </w:rPr>
        <w:t xml:space="preserve"> </w:t>
      </w:r>
    </w:p>
    <w:p w:rsidR="004666B5" w:rsidRDefault="00F71E1F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 xml:space="preserve"> </w:t>
      </w:r>
      <w:r>
        <w:rPr>
          <w:rFonts w:ascii="方正小标宋简体" w:eastAsia="方正小标宋简体" w:hAnsi="方正小标宋简体" w:cs="方正小标宋简体"/>
          <w:sz w:val="44"/>
          <w:szCs w:val="44"/>
        </w:rPr>
        <w:t xml:space="preserve">  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 xml:space="preserve">重温党章 </w:t>
      </w:r>
      <w:r>
        <w:rPr>
          <w:rFonts w:ascii="方正小标宋简体" w:eastAsia="方正小标宋简体" w:hAnsi="方正小标宋简体" w:cs="方正小标宋简体"/>
          <w:sz w:val="44"/>
          <w:szCs w:val="44"/>
        </w:rPr>
        <w:t xml:space="preserve">   振奋精神</w:t>
      </w:r>
    </w:p>
    <w:p w:rsidR="004666B5" w:rsidRDefault="007621E4">
      <w:pPr>
        <w:spacing w:line="560" w:lineRule="exact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t>石嘴山市第十五中学党支部</w:t>
      </w:r>
      <w:r w:rsidR="00F71E1F">
        <w:rPr>
          <w:rFonts w:ascii="楷体" w:eastAsia="楷体" w:hAnsi="楷体" w:cs="楷体" w:hint="eastAsia"/>
          <w:sz w:val="32"/>
          <w:szCs w:val="32"/>
        </w:rPr>
        <w:t>党员冬季轮训示范班学习</w:t>
      </w:r>
      <w:r>
        <w:rPr>
          <w:rFonts w:ascii="楷体" w:eastAsia="楷体" w:hAnsi="楷体" w:cs="楷体" w:hint="eastAsia"/>
          <w:sz w:val="32"/>
          <w:szCs w:val="32"/>
        </w:rPr>
        <w:t>简讯</w:t>
      </w:r>
    </w:p>
    <w:p w:rsidR="004666B5" w:rsidRDefault="004666B5">
      <w:pPr>
        <w:spacing w:line="560" w:lineRule="exact"/>
        <w:rPr>
          <w:rFonts w:ascii="楷体" w:eastAsia="楷体" w:hAnsi="楷体" w:cs="楷体"/>
          <w:sz w:val="32"/>
          <w:szCs w:val="32"/>
        </w:rPr>
      </w:pPr>
    </w:p>
    <w:p w:rsidR="004666B5" w:rsidRDefault="007621E4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为深入学习宣传贯彻党的二十大精神，认真落实《中国共产党党员教育管理工作条例》《</w:t>
      </w:r>
      <w:r>
        <w:rPr>
          <w:rFonts w:ascii="仿宋_GB2312" w:eastAsia="仿宋_GB2312" w:hAnsi="仿宋_GB2312" w:cs="仿宋_GB2312" w:hint="eastAsia"/>
          <w:sz w:val="32"/>
          <w:szCs w:val="32"/>
        </w:rPr>
        <w:t>2019-2023</w:t>
      </w:r>
      <w:r>
        <w:rPr>
          <w:rFonts w:ascii="仿宋_GB2312" w:eastAsia="仿宋_GB2312" w:hAnsi="仿宋_GB2312" w:cs="仿宋_GB2312" w:hint="eastAsia"/>
          <w:sz w:val="32"/>
          <w:szCs w:val="32"/>
        </w:rPr>
        <w:t>年全国党员教育培训规划》，根据中共石嘴山市惠农区委组织部文件《关于举办全区党员冬季轮训示范班的通知》（惠党组发〔</w:t>
      </w:r>
      <w:r>
        <w:rPr>
          <w:rFonts w:ascii="仿宋_GB2312" w:eastAsia="仿宋_GB2312" w:hAnsi="仿宋_GB2312" w:cs="仿宋_GB2312" w:hint="eastAsia"/>
          <w:sz w:val="32"/>
          <w:szCs w:val="32"/>
        </w:rPr>
        <w:t>2023</w:t>
      </w:r>
      <w:r>
        <w:rPr>
          <w:rFonts w:ascii="仿宋_GB2312" w:eastAsia="仿宋_GB2312" w:hAnsi="仿宋_GB2312" w:cs="仿宋_GB2312" w:hint="eastAsia"/>
          <w:sz w:val="32"/>
          <w:szCs w:val="32"/>
        </w:rPr>
        <w:t>〕</w:t>
      </w:r>
      <w:r>
        <w:rPr>
          <w:rFonts w:ascii="仿宋_GB2312" w:eastAsia="仿宋_GB2312" w:hAnsi="仿宋_GB2312" w:cs="仿宋_GB2312" w:hint="eastAsia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sz w:val="32"/>
          <w:szCs w:val="32"/>
        </w:rPr>
        <w:t>号）要求，我校组织全体党员集中参加了网络培训。</w:t>
      </w:r>
    </w:p>
    <w:p w:rsidR="004666B5" w:rsidRDefault="00F71E1F">
      <w:pPr>
        <w:rPr>
          <w:rFonts w:ascii="仿宋_GB2312" w:eastAsia="仿宋_GB2312" w:hAnsi="仿宋_GB2312" w:cs="仿宋_GB2312"/>
          <w:sz w:val="32"/>
          <w:szCs w:val="32"/>
        </w:rPr>
      </w:pPr>
      <w:r w:rsidRPr="00F71E1F">
        <w:rPr>
          <w:rFonts w:ascii="仿宋_GB2312" w:eastAsia="仿宋_GB2312" w:hAnsi="仿宋_GB2312" w:cs="仿宋_GB2312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194118</wp:posOffset>
            </wp:positionV>
            <wp:extent cx="4498048" cy="3376569"/>
            <wp:effectExtent l="0" t="0" r="0" b="0"/>
            <wp:wrapNone/>
            <wp:docPr id="4" name="图片 4" descr="C:\Users\h'y\AppData\Local\Temp\WeChat Files\a729c47d2ecb6ee9e98d38067775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'y\AppData\Local\Temp\WeChat Files\a729c47d2ecb6ee9e98d380677753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048" cy="337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66B5" w:rsidRDefault="004666B5">
      <w:pPr>
        <w:rPr>
          <w:rFonts w:ascii="仿宋_GB2312" w:eastAsia="仿宋_GB2312" w:hAnsi="仿宋_GB2312" w:cs="仿宋_GB2312"/>
          <w:sz w:val="32"/>
          <w:szCs w:val="32"/>
        </w:rPr>
      </w:pPr>
    </w:p>
    <w:p w:rsidR="004666B5" w:rsidRDefault="004666B5">
      <w:pPr>
        <w:rPr>
          <w:rFonts w:ascii="仿宋_GB2312" w:eastAsia="仿宋_GB2312" w:hAnsi="仿宋_GB2312" w:cs="仿宋_GB2312"/>
          <w:sz w:val="32"/>
          <w:szCs w:val="32"/>
        </w:rPr>
      </w:pPr>
    </w:p>
    <w:p w:rsidR="004666B5" w:rsidRDefault="004666B5">
      <w:pPr>
        <w:rPr>
          <w:rFonts w:ascii="仿宋_GB2312" w:eastAsia="仿宋_GB2312" w:hAnsi="仿宋_GB2312" w:cs="仿宋_GB2312"/>
          <w:sz w:val="32"/>
          <w:szCs w:val="32"/>
        </w:rPr>
      </w:pPr>
    </w:p>
    <w:p w:rsidR="004666B5" w:rsidRDefault="004666B5">
      <w:pPr>
        <w:rPr>
          <w:rFonts w:ascii="仿宋_GB2312" w:eastAsia="仿宋_GB2312" w:hAnsi="仿宋_GB2312" w:cs="仿宋_GB2312"/>
          <w:sz w:val="32"/>
          <w:szCs w:val="32"/>
        </w:rPr>
      </w:pPr>
    </w:p>
    <w:p w:rsidR="004666B5" w:rsidRDefault="004666B5">
      <w:pPr>
        <w:rPr>
          <w:rFonts w:ascii="仿宋_GB2312" w:eastAsia="仿宋_GB2312" w:hAnsi="仿宋_GB2312" w:cs="仿宋_GB2312"/>
          <w:sz w:val="32"/>
          <w:szCs w:val="32"/>
        </w:rPr>
      </w:pPr>
    </w:p>
    <w:p w:rsidR="004666B5" w:rsidRDefault="004666B5">
      <w:pPr>
        <w:rPr>
          <w:rFonts w:ascii="仿宋_GB2312" w:eastAsia="仿宋_GB2312" w:hAnsi="仿宋_GB2312" w:cs="仿宋_GB2312"/>
          <w:sz w:val="32"/>
          <w:szCs w:val="32"/>
        </w:rPr>
      </w:pPr>
    </w:p>
    <w:p w:rsidR="004666B5" w:rsidRDefault="004666B5">
      <w:pPr>
        <w:rPr>
          <w:rFonts w:ascii="仿宋_GB2312" w:eastAsia="仿宋_GB2312" w:hAnsi="仿宋_GB2312" w:cs="仿宋_GB2312"/>
          <w:sz w:val="32"/>
          <w:szCs w:val="32"/>
        </w:rPr>
      </w:pPr>
    </w:p>
    <w:p w:rsidR="004666B5" w:rsidRDefault="004666B5">
      <w:pPr>
        <w:rPr>
          <w:rFonts w:ascii="仿宋_GB2312" w:eastAsia="仿宋_GB2312" w:hAnsi="仿宋_GB2312" w:cs="仿宋_GB2312"/>
          <w:sz w:val="32"/>
          <w:szCs w:val="32"/>
        </w:rPr>
      </w:pPr>
    </w:p>
    <w:p w:rsidR="004666B5" w:rsidRDefault="00825DD4" w:rsidP="00F71E1F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825DD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党章是全体党员言行的总规矩和总遵循。</w:t>
      </w:r>
      <w:r>
        <w:rPr>
          <w:rFonts w:ascii="仿宋_GB2312" w:eastAsia="仿宋_GB2312" w:hAnsi="仿宋_GB2312" w:cs="仿宋_GB2312" w:hint="eastAsia"/>
          <w:sz w:val="32"/>
          <w:szCs w:val="32"/>
        </w:rPr>
        <w:t>2月1</w:t>
      </w:r>
      <w:r>
        <w:rPr>
          <w:rFonts w:ascii="仿宋_GB2312" w:eastAsia="仿宋_GB2312" w:hAnsi="仿宋_GB2312" w:cs="仿宋_GB2312"/>
          <w:sz w:val="32"/>
          <w:szCs w:val="32"/>
        </w:rPr>
        <w:t>5日上午，</w:t>
      </w:r>
      <w:r w:rsidR="00F71E1F">
        <w:rPr>
          <w:rFonts w:ascii="仿宋_GB2312" w:eastAsia="仿宋_GB2312" w:hAnsi="仿宋_GB2312" w:cs="仿宋_GB2312"/>
          <w:sz w:val="32"/>
          <w:szCs w:val="32"/>
        </w:rPr>
        <w:t>石嘴山市委党校光梅老师带领我们学习了《中国共产党章程》，</w:t>
      </w:r>
      <w:r>
        <w:rPr>
          <w:rFonts w:ascii="仿宋_GB2312" w:eastAsia="仿宋_GB2312" w:hAnsi="仿宋_GB2312" w:cs="仿宋_GB2312" w:hint="eastAsia"/>
          <w:sz w:val="32"/>
          <w:szCs w:val="32"/>
        </w:rPr>
        <w:t>光梅老师</w:t>
      </w:r>
      <w:r w:rsidR="007621E4">
        <w:rPr>
          <w:rFonts w:ascii="仿宋_GB2312" w:eastAsia="仿宋_GB2312" w:hAnsi="仿宋_GB2312" w:cs="仿宋_GB2312" w:hint="eastAsia"/>
          <w:sz w:val="32"/>
          <w:szCs w:val="32"/>
        </w:rPr>
        <w:t>立足自身所学所思所悟，集思想性与学理性于一体，从</w:t>
      </w:r>
      <w:r>
        <w:rPr>
          <w:rFonts w:ascii="仿宋_GB2312" w:eastAsia="仿宋_GB2312" w:hAnsi="仿宋_GB2312" w:cs="仿宋_GB2312" w:hint="eastAsia"/>
          <w:sz w:val="32"/>
          <w:szCs w:val="32"/>
        </w:rPr>
        <w:t>党章的地位和作用、二十大党章的变与不变、学习党章的基本要求</w:t>
      </w:r>
      <w:r w:rsidRPr="00825DD4">
        <w:rPr>
          <w:rFonts w:ascii="仿宋_GB2312" w:eastAsia="仿宋_GB2312" w:hAnsi="仿宋_GB2312" w:cs="仿宋_GB2312" w:hint="eastAsia"/>
          <w:sz w:val="32"/>
          <w:szCs w:val="32"/>
        </w:rPr>
        <w:t>三个方面徐徐展开</w:t>
      </w:r>
      <w:r>
        <w:rPr>
          <w:rFonts w:ascii="仿宋_GB2312" w:eastAsia="仿宋_GB2312" w:hAnsi="仿宋_GB2312" w:cs="仿宋_GB2312" w:hint="eastAsia"/>
          <w:sz w:val="32"/>
          <w:szCs w:val="32"/>
        </w:rPr>
        <w:t>讲解。</w:t>
      </w:r>
      <w:r w:rsidR="007621E4">
        <w:rPr>
          <w:rFonts w:ascii="仿宋_GB2312" w:eastAsia="仿宋_GB2312" w:hAnsi="仿宋_GB2312" w:cs="仿宋_GB2312" w:hint="eastAsia"/>
          <w:sz w:val="32"/>
          <w:szCs w:val="32"/>
        </w:rPr>
        <w:t>内容</w:t>
      </w:r>
      <w:r w:rsidR="007621E4" w:rsidRPr="007621E4">
        <w:rPr>
          <w:rFonts w:ascii="仿宋_GB2312" w:eastAsia="仿宋_GB2312" w:hAnsi="仿宋_GB2312" w:cs="仿宋_GB2312" w:hint="eastAsia"/>
          <w:sz w:val="32"/>
          <w:szCs w:val="32"/>
        </w:rPr>
        <w:t>围绕党章修改的历史、背景、内涵以及其中的新观点、新论断，由表及里、由浅入深，对这些问题进行了全面深入细致的解答，让在场党员知其然，更知其所以然。</w:t>
      </w:r>
    </w:p>
    <w:p w:rsidR="007621E4" w:rsidRDefault="007621E4" w:rsidP="007621E4">
      <w:pPr>
        <w:rPr>
          <w:rFonts w:ascii="仿宋_GB2312" w:eastAsia="仿宋_GB2312" w:hAnsi="仿宋_GB2312" w:cs="仿宋_GB2312"/>
          <w:sz w:val="32"/>
          <w:szCs w:val="32"/>
        </w:rPr>
      </w:pPr>
      <w:r w:rsidRPr="007621E4">
        <w:rPr>
          <w:rFonts w:ascii="仿宋_GB2312" w:eastAsia="仿宋_GB2312" w:hAnsi="仿宋_GB2312" w:cs="仿宋_GB2312"/>
          <w:noProof/>
          <w:sz w:val="32"/>
          <w:szCs w:val="32"/>
        </w:rPr>
        <w:drawing>
          <wp:inline distT="0" distB="0" distL="0" distR="0">
            <wp:extent cx="5274310" cy="3959289"/>
            <wp:effectExtent l="0" t="0" r="2540" b="3175"/>
            <wp:docPr id="5" name="图片 5" descr="C:\Users\h'y\AppData\Local\Temp\WeChat Files\7d3b533b8b41d428591a9563f65ae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'y\AppData\Local\Temp\WeChat Files\7d3b533b8b41d428591a9563f65aec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9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1E4" w:rsidRPr="007621E4" w:rsidRDefault="007621E4" w:rsidP="007621E4">
      <w:pPr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/>
          <w:sz w:val="32"/>
          <w:szCs w:val="32"/>
        </w:rPr>
        <w:t>通过学习，加强了全体党员对党章的理解，</w:t>
      </w:r>
      <w:r>
        <w:rPr>
          <w:rFonts w:ascii="仿宋_GB2312" w:eastAsia="仿宋_GB2312" w:hAnsi="仿宋_GB2312" w:cs="仿宋_GB2312" w:hint="eastAsia"/>
          <w:sz w:val="32"/>
          <w:szCs w:val="32"/>
        </w:rPr>
        <w:t>让</w:t>
      </w:r>
      <w:r w:rsidRPr="007621E4">
        <w:rPr>
          <w:rFonts w:ascii="仿宋_GB2312" w:eastAsia="仿宋_GB2312" w:hAnsi="仿宋_GB2312" w:cs="仿宋_GB2312" w:hint="eastAsia"/>
          <w:sz w:val="32"/>
          <w:szCs w:val="32"/>
        </w:rPr>
        <w:t>党章真正内化于心、</w:t>
      </w:r>
      <w:r>
        <w:rPr>
          <w:rFonts w:ascii="仿宋_GB2312" w:eastAsia="仿宋_GB2312" w:hAnsi="仿宋_GB2312" w:cs="仿宋_GB2312" w:hint="eastAsia"/>
          <w:sz w:val="32"/>
          <w:szCs w:val="32"/>
        </w:rPr>
        <w:t>让全体党员教师立足工作岗位，</w:t>
      </w:r>
      <w:r w:rsidRPr="007621E4">
        <w:rPr>
          <w:rFonts w:ascii="仿宋_GB2312" w:eastAsia="仿宋_GB2312" w:hAnsi="仿宋_GB2312" w:cs="仿宋_GB2312" w:hint="eastAsia"/>
          <w:sz w:val="32"/>
          <w:szCs w:val="32"/>
        </w:rPr>
        <w:t>全面提高</w:t>
      </w:r>
      <w:r>
        <w:rPr>
          <w:rFonts w:ascii="仿宋_GB2312" w:eastAsia="仿宋_GB2312" w:hAnsi="仿宋_GB2312" w:cs="仿宋_GB2312" w:hint="eastAsia"/>
          <w:sz w:val="32"/>
          <w:szCs w:val="32"/>
        </w:rPr>
        <w:t>基础教育</w:t>
      </w:r>
      <w:r w:rsidRPr="007621E4">
        <w:rPr>
          <w:rFonts w:ascii="仿宋_GB2312" w:eastAsia="仿宋_GB2312" w:hAnsi="仿宋_GB2312" w:cs="仿宋_GB2312" w:hint="eastAsia"/>
          <w:sz w:val="32"/>
          <w:szCs w:val="32"/>
        </w:rPr>
        <w:t>质量</w:t>
      </w:r>
      <w:r>
        <w:rPr>
          <w:rFonts w:ascii="仿宋_GB2312" w:eastAsia="仿宋_GB2312" w:hAnsi="仿宋_GB2312" w:cs="仿宋_GB2312" w:hint="eastAsia"/>
          <w:sz w:val="32"/>
          <w:szCs w:val="32"/>
        </w:rPr>
        <w:t>，落实好立德树人的根本任务。</w:t>
      </w:r>
      <w:bookmarkStart w:id="0" w:name="_GoBack"/>
      <w:bookmarkEnd w:id="0"/>
    </w:p>
    <w:sectPr w:rsidR="007621E4" w:rsidRPr="007621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602"/>
    <w:rsid w:val="000B47D9"/>
    <w:rsid w:val="001A5471"/>
    <w:rsid w:val="00332153"/>
    <w:rsid w:val="003A6B4D"/>
    <w:rsid w:val="003A7C4E"/>
    <w:rsid w:val="00416BB1"/>
    <w:rsid w:val="004666B5"/>
    <w:rsid w:val="00471C2D"/>
    <w:rsid w:val="004753A3"/>
    <w:rsid w:val="00481F08"/>
    <w:rsid w:val="00497602"/>
    <w:rsid w:val="004E1DEC"/>
    <w:rsid w:val="0052494F"/>
    <w:rsid w:val="00545AA8"/>
    <w:rsid w:val="005720FA"/>
    <w:rsid w:val="005F2E74"/>
    <w:rsid w:val="00614CDA"/>
    <w:rsid w:val="006F36AC"/>
    <w:rsid w:val="00745091"/>
    <w:rsid w:val="007621E4"/>
    <w:rsid w:val="00825DD4"/>
    <w:rsid w:val="008527CB"/>
    <w:rsid w:val="00885826"/>
    <w:rsid w:val="008C67D5"/>
    <w:rsid w:val="00933E44"/>
    <w:rsid w:val="009523CD"/>
    <w:rsid w:val="00991F81"/>
    <w:rsid w:val="00A55065"/>
    <w:rsid w:val="00AC0BCB"/>
    <w:rsid w:val="00AD2528"/>
    <w:rsid w:val="00AF7B1F"/>
    <w:rsid w:val="00B3530E"/>
    <w:rsid w:val="00E30572"/>
    <w:rsid w:val="00E80D66"/>
    <w:rsid w:val="00F124A5"/>
    <w:rsid w:val="00F23A9F"/>
    <w:rsid w:val="00F71E1F"/>
    <w:rsid w:val="41873A89"/>
    <w:rsid w:val="48B15226"/>
    <w:rsid w:val="4CB2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F8D47202-3608-4359-8D2D-A3A91021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semiHidden/>
    <w:unhideWhenUsed/>
    <w:qFormat/>
    <w:pPr>
      <w:spacing w:before="100" w:beforeAutospacing="1" w:after="100" w:afterAutospacing="1"/>
      <w:jc w:val="left"/>
    </w:pPr>
    <w:rPr>
      <w:rFonts w:cs="Times New Roman"/>
      <w:kern w:val="0"/>
      <w:sz w:val="24"/>
      <w:szCs w:val="24"/>
    </w:rPr>
  </w:style>
  <w:style w:type="paragraph" w:customStyle="1" w:styleId="p0">
    <w:name w:val="p0"/>
    <w:basedOn w:val="a"/>
    <w:qFormat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h'y</dc:creator>
  <cp:lastModifiedBy>h'y</cp:lastModifiedBy>
  <cp:revision>20</cp:revision>
  <cp:lastPrinted>2022-04-07T07:32:00Z</cp:lastPrinted>
  <dcterms:created xsi:type="dcterms:W3CDTF">2022-04-03T01:48:00Z</dcterms:created>
  <dcterms:modified xsi:type="dcterms:W3CDTF">2023-02-15T09:35:00Z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